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汕头市潮阳汽车运输总公司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（91440513279755792L）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汕头市潮阳区文光棉西路44号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1.营运57座及以上大客车还有20辆尚未淘汰；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2.省“两客一危一重”车辆智能视频监管系统中粤D15570等风险车辆，缺乏对相关司机的后续处置管理措施。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营运57座及以上大客车淘汰工作进度较慢；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企业对省“两客一危一重”车辆智能视频监管系统的应用有待加强。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谢欣欣、吴灿明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吴育民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汕头市粤信物流有限公司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（91440513MA544PLE8X）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汕头市潮阳区棉北街道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1.危运停车场、“两类人员”考证管理有待加强；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2.应急预案制度有待进一步规范。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“两类人员”考证，法人未考证；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危运停车场管理不严格、管理制度规定未“上墙”；3.安全负责人聘用合同中，聘用岗位有涂改；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4.应急预案中指挥组人员职位与公司聘用合同不符。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彭洪波、张忠华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纪佳程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汕头市捷诚货运有限公司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（91440500663344867Q）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汕头市金平区大学路118号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企业安全教育培训有待加强；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企业应急演练、安全生产经费提取有待规范；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1.无年度安全教育培训计划，培训未全员覆盖；</w:t>
            </w:r>
          </w:p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2.未通过“两类人员”考证；</w:t>
            </w:r>
          </w:p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3.专职安全员无聘用合同；</w:t>
            </w:r>
          </w:p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4.未见企业应急演练记录；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5.未严格按规定提取安全生产经费。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彭洪波、张忠华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颜喜才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汕头市锦骏驾驶培训有限公司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（914405007350008539）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春江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驾驶培训学时上传质量有待进一步规范；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教练员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日常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教育培训管理有待加强。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1.10月份驾驶培训异常学时占总上传学时66.34%；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2.未见教练员岗前培训、继续教育培训记录台账。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谢欣欣、吴灿明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杨镓源</w:t>
            </w:r>
          </w:p>
        </w:tc>
      </w:tr>
    </w:tbl>
    <w:p/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汕头市碧际汽车服务用品有限公司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（914405077192785058）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龙湖区华山路46号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1.企业维修经营备案、维修危险废弃物分类处理较好；</w:t>
            </w:r>
          </w:p>
          <w:p>
            <w:pPr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2.举升机等维修设施设备日常维护有待规范。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举升机日常维护记录缺失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谢欣欣、吴灿明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欧春成</w:t>
            </w:r>
          </w:p>
        </w:tc>
      </w:tr>
    </w:tbl>
    <w:p/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梅州市梅县区福榕石油液化气有限公司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（91441403740816320X）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梅州市梅县区白渡镇沙坪村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1.动态保持许可条件方面有待加强；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2.车辆档案、安全教育培训台账记录有待规范。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1.法人无“两类人员”考试合格证书；</w:t>
            </w:r>
          </w:p>
          <w:p>
            <w:pPr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2.车辆“一车一档”管理不严格，车辆行驶证年检记录台账未及时更新；</w:t>
            </w:r>
          </w:p>
          <w:p>
            <w:pPr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3.安全教育培训无授课记录；</w:t>
            </w:r>
          </w:p>
          <w:p>
            <w:pPr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4.营业执照中的经营范围未涉及运输。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彭洪波、张忠华、谢欣欣、吴灿明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梁秀萍</w:t>
            </w:r>
          </w:p>
        </w:tc>
      </w:tr>
    </w:tbl>
    <w:p/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梅州盛华汽车货运有限公司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（91441403734127799B）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梅州市梅县区程江镇槐岗新村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“两客一危一重”智能视频监控系统应用有待加强；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车辆检测维护、安全人员及停车场管理有待规范。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1.车辆动态监控制度落实不严格，智能视频终端数据无法上传；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2.车辆维护、检测记录档案不完善；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3.安全管理人员任用、聘用无聘用书证明；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4.停车场管理不规范、不严格。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彭洪波、张忠华、谢欣欣、吴灿明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温碧锋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梅州市锐彬汽车运输有限公司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（91441400MA4X85P866）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梅州市梅江区南堤客都新F区综合楼F29栋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1.应急演练、安全教育培训管理有待进一步规范；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2.许可条件动态保持方面需加强。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未见应急演练计划（年度）；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未见安全管理人员聘用合同或任命书；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安全教育培训讲课记录不规范；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4.道路运输经营许可范围中有“5类12项”，实际无车辆投入运营。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彭洪波、张忠华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林作锐</w:t>
            </w:r>
          </w:p>
        </w:tc>
      </w:tr>
    </w:tbl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梅州市伟成汽车服务有限公司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（91441402304144126G）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梅州市梅江区东山大道189号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1.基本按要求对维修废弃物进行分类、收集处置；</w:t>
            </w:r>
          </w:p>
          <w:p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2.举升机等维修设施设备日常安全维护有待加强。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举升机等维修设备未见日常维护保养记录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谢欣欣、吴灿明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刘伟森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梅州市鹏安货运有限公司驾驶员培训学校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（91441402782919001）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梅州市梅县区锭子桥圆盘侧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1.驾驶培训场地消防设备日常维护有待加强；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2.驾驶培训学时管理有待进一步规范。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1.驾驶培训场所个别灭火器压力不正常；</w:t>
            </w:r>
          </w:p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2.教练员郭丰华在教学员黄春娟训练科目二项目时，刷科目三学时；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3.10月份驾驶培训异常学时占总学时59.57%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谢欣欣、吴灿明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朱慎思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梅州市梅县区又通汽车修理厂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（92441403L78379746Q）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1.维修设施设备日常维护需加强；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2.维修废弃物分类收集处置需进一步规范。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1.举升机、喷烤漆房缺乏日常维护记录；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2.油漆房前发现1个灭火器压力不正常；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3.维修废弃物未分类存放。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谢欣欣、吴灿明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林浩立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揭阳市恒通运输有限公司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（9144520056458155XJ）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揭阳空港经济区渔湖镇长美村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危运停车场管理有待进一步加强；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2.安全生产应急管理、教育培训等方面有待进一步加强。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1.危运停车场管理不严格，未对进出人员收缴火种等，相关安全管理规定未“上墙”；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应急演练计划、方案，安全生产经费提取计划，教育培训计划等均无台账记录；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3.教育培训未见授课记录。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彭洪波、张忠华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陈洁珊</w:t>
            </w:r>
          </w:p>
        </w:tc>
      </w:tr>
    </w:tbl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广东蓝丰航空旅游服务有限公司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（9144520034533329XK）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揭阳市空港经济区登岗镇云湖路与紫峰路交界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安全生产经费管理有待规范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未见安全生产经费提取开支年度计划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彭洪波、张忠华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陈武胜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揭阳市详峰物流有限公司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（914452003453493398）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揭阳市榕城区梅六镇伯劳工业区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1.企业事故警示教育宣传、出车随机抽查做法较好；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2.企业安全生产风险隐患排查整治工作有待进一步落实。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1.智能视频监控系统应用有待进一步加强；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2.智能视频监控系统中风险较高车辆粤VQ6557、粤V38719，未采取后续处置措施；粤VQ6557、粤V65799等车辆存在“一级风险”未及时处置情形；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3.每月一次的风险隐患排查台账记录不完善。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谢欣欣、吴灿明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窦向军</w:t>
            </w:r>
          </w:p>
        </w:tc>
      </w:tr>
    </w:tbl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揭阳市润通机动车驾驶员培训有限公司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（91445200684420574E）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揭阳市榕城区榕东办事处西陈村后水门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教练员日常管理有待加强；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2.驾驶培训学时上传质量有待提升。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1.10月份，驾驶培训异常学时占总学时68.26%；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2.存在教练员挂靠、先付后培等情况，教练员日常管理、学员合法权益保障方面存在漏洞。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谢欣欣、吴灿明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林秋霞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揭阳市揭东弘正汽车修理厂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（92445203L47370802P）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道路运输企业安全生产工作情况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2021年11月2日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揭阳市揭东区曲溪陇埔寨门前对面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实地督查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道路运输企业资质、人员、车辆及制度管理情况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1.货车维修现场安全管理有待进一步规范；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2.维修废弃物分类存放有待进一步规范。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1.轮胎等维修废弃物收集存放凌乱无序；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2.货车维修现场维修工具、汽车零部件摆放凌乱，对维修人员存在一定安全隐患风险。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1.现场要求整改；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谢欣欣、吴灿明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林凯钊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韶关市鸿润旅游汽车运输有限公司</w:t>
            </w:r>
          </w:p>
          <w:p>
            <w:pPr>
              <w:pStyle w:val="2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（统一社会信用代码：91440200762927945H）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客运企业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韶关市浈江区浈江河岸边原323线公路旁黄金村村委会对面商铺北座第15间（限作办公室使用）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企业主体责任落实有待进一步加强。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1.安全生产管理制度不健全。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2.车辆动态监控管理人员配备不齐，监控人员职责不清晰。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3.安全生产台账没有进行统一归档，流于形式。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4.安全生产资金投入使用不规范。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5.长租车人员与车辆存在失管失控现象。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6.疫情防控管理消杀用品缺少，留于形式。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韶关市万顺达汽车运输有限公司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（统一社会信用代码：91440200764917716T）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危运企业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韶关市莲花山油库内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道路运输企业安全生产、疫情防控及相关重点工作情况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安全生产管理台账资料齐全，生产经费投入力度大。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1.灭火器摆放位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置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不合理，长期暴露室外，有多个灭火器过期失效。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2.消防器材间设备不齐全。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3.停车场地面脏乱。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韶关市东南盈通物流有限公司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（统一社会信用代码：91440200792966232D）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普通货运企业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韶关市南郊四公里客货运输站场管理中心大楼一、二楼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1.安全教育培训针对性强，效果较好。2.安全监督分析和排查比较到位，管理台账齐全。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1.动态监控管理台账没有相关负责人员签名，存在后补签名现象。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2.安全例会和教育培训台账混装不清晰。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3.安全生产消防设施配备不齐全。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韶关市粤运汽车运输有限公司韶关汽车客运南站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（统一社会代码：914402051917708084）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客运站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韶关市曲江区马坝镇六祖路832号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1.安全生产管理台账规范，相关安全制度上墙。2安全教育培训针对性强，效果较好。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1.防疫“三个百分百”未能完全落实，存在有旅客进站未查验健康码现象。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2.旅客行李安检不严，有旅客行李不通过安检机进入站内。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3.车辆报班登记管理由司机填写，不规范。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车辆出站口减速带损坏严重。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韶关市曲江区裕通机动车驾驶员培训有限公司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（统一社会代码：91440205MA4W88228K）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驾培机构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韶关市曲江区马坝镇马坝管理区矮石三队上窝子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从业人员档案齐全，台账规范。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1.80%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承包或合作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经营，存在教练员和车辆失控失管隐患。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2.驾驶员安全培训不到位。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3.聘用合同签定不规范。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英德市昌裕运输有限公司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（统一社会代码：91441881MA519B9C1B）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普通货运企业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英德市望埠镇寿江村委会老屋村小组三驳桥社仔角黄其庆商住房01号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台账资料齐全，管理制度健全。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1.公司交通安全宣传力度不够。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2.安全投入不足，缺少必要的消防器材。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英德市惠利机动车驾驶员培训有限公司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（统一社会代码：914418817740444296）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驾培机构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英德市英城浈阳三路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从业人员档案齐全，台账规范。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1.100%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承包或合作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4"/>
                <w:szCs w:val="24"/>
              </w:rPr>
              <w:t>经营，存在教练员和车辆失控失管隐患。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2.驾驶员安全培训不到位。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3.聘用合同签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不规范。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4.站内交通安全宣传力度有待加强。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清远市清城区阿东汽车维修部</w:t>
            </w:r>
          </w:p>
          <w:p>
            <w:pPr>
              <w:pStyle w:val="2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（统一社会代码：92441802MA54YTWB82）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机动车维修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清远市清城区东城街道长埔下长村108号首层之三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安全生产各项制度未落实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1.未在经营场所公布收费项目、工时定额和工时单价。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2.未建立机动车维修档案。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3.没有出具规定的结算票据和结算清单。</w:t>
            </w:r>
          </w:p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4.未建立维修管理制度，无突发事件应急预案。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清远市粤运汽车运输有限公司清远北站</w:t>
            </w:r>
          </w:p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（统一社会代码：91441803794681142F）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客运站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清远市清新区太和镇清和大道162号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管理制度健全，严格落实防疫“三个百分百”检查，旅客行李安检到位。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隐患排查不实，流于形式。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清远市新运力危险品运输有限公司</w:t>
            </w:r>
          </w:p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（统一社会代码：91441802749154642K）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危运企业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清远大桥原收费站生活宿舍区东北侧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管理台账齐全，驾驶员安全培训针对性强。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1.消防器材有损坏现象。</w:t>
            </w:r>
          </w:p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2.站内停车场消防沙池设施不完善。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清远市骏雄旅游客运有限公司</w:t>
            </w:r>
          </w:p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（统一社会代码：91441802MA4UMBU53W）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客运企业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清远市清城区横荷街人民西路2号时代花城十六号楼首层商铺02号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安全检查台账较健全。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1.隐患排查不实，流于形式。</w:t>
            </w:r>
          </w:p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2.从业人员教育培训针对性不强。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端州区永行汽车维修中心</w:t>
            </w:r>
          </w:p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（统一社会代码：92441202MA54JN0A89）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机动车维修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肇庆市端州区端州一路38号F幢商业楼F幢1层49、50卡商铺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维修管理制度不健全，未建立台账。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1.未在经营场所公布收费项目、工时定额和工时单价。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2.未建立机动车维修档案。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3.没有出具规定的结算票据和结算清单。</w:t>
            </w:r>
          </w:p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4.未建立维修管理制度。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肇庆市金光旅游汽车有限公司</w:t>
            </w:r>
          </w:p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（统一社会代码：914412007314678272）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客运企业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肇庆市端州区黄岗街道办大冲村委会稔塘村北侧1-2卡房屋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管理台账健全，交通安全宣传力度强。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1.隐患排查台账流于形式。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2.从业人员培训内容针对性不强。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3.员工培训教育台账不健全，如缺失2021年8月15日培训图片佐证。</w:t>
            </w:r>
          </w:p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4.粤H16056车辆有一瓶消防灭火器失效。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肇庆市深港机动车驾驶培训有限公司</w:t>
            </w:r>
          </w:p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（统一社会代码：91441200351262010B）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驾培机构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肇庆市端州七路睦岗镇格布村直入300米（头村商贸城东北侧）办公楼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管理台账健全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1.从业人员安全培训内容针对性不强。</w:t>
            </w:r>
          </w:p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2.隐患排查台账流于形式。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肇庆市高要区安利达运输有限公司</w:t>
            </w:r>
          </w:p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（统一社会代码：914412835813656058）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危运企业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2021年11月4日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肇庆市高要区南岸城区要南二路下岸村石场内之二十三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管理台账健全，消防设施齐备。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1.隐患排查治理有记录台账，但未对隐患进行有效辨识管控。</w:t>
            </w:r>
          </w:p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2.从业人员安全培训内容针对性不强。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肇庆市粤运汽车运输有限公司四会汽车站</w:t>
            </w:r>
          </w:p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（统一社会代码：914412847693055598）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客运站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四会市城中区新凤路54号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管理制度健全，消防设施齐备。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1.报班制度落实不位，登记证件查验内容缺少管理人员核查现象。 2.驾驶员询问告知制度落实不严格。 3.防疫“三个百分百”落实不严，存在对旅客进站时只询问行程但没有进行查验现象。 4.安检制度不到位，车站门口有一处进入口只用长凳子隔栏行人，存在安全隐患。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350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6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检查对象</w:t>
            </w:r>
          </w:p>
          <w:p>
            <w:pPr>
              <w:pStyle w:val="2"/>
              <w:spacing w:after="0" w:line="360" w:lineRule="exac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（名称及统一社会信用代码）</w:t>
            </w:r>
          </w:p>
        </w:tc>
        <w:tc>
          <w:tcPr>
            <w:tcW w:w="672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肇庆新景昌物流有限公司</w:t>
            </w:r>
          </w:p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（统一社会代码：91441284MA55PFEQXT）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72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普通货运企业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72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2021年11月5日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72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四会市贞山街道河西公路38号综合楼201室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72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实地检查/现场问询/抽查台账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72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道路运输企业安全生产/疫情防控及相关重点工作情况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72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管理制度不健全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724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1.安全管理人员配备不齐。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2.应急预案针对性不强。</w:t>
            </w: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3.从业人员教育管理不到位，隐患风险评估不足，整改措施欠缺。</w:t>
            </w:r>
          </w:p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4.违规行为频发，存在安全生产隐患风险。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724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建议属地主管部门加强指导督促，企业抓好整改落实。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724" w:type="dxa"/>
            <w:vAlign w:val="center"/>
          </w:tcPr>
          <w:p>
            <w:pPr>
              <w:pStyle w:val="2"/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朱建文、张文林、陈光明、何有伟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72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27863"/>
    <w:multiLevelType w:val="singleLevel"/>
    <w:tmpl w:val="B7F278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89814B"/>
    <w:multiLevelType w:val="singleLevel"/>
    <w:tmpl w:val="BA8981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442B396"/>
    <w:multiLevelType w:val="singleLevel"/>
    <w:tmpl w:val="D442B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F698B40"/>
    <w:multiLevelType w:val="singleLevel"/>
    <w:tmpl w:val="4F698B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0C5B"/>
    <w:rsid w:val="01920DBD"/>
    <w:rsid w:val="046C1605"/>
    <w:rsid w:val="06561E36"/>
    <w:rsid w:val="0A9C168E"/>
    <w:rsid w:val="0B9F599B"/>
    <w:rsid w:val="0CFC5435"/>
    <w:rsid w:val="0FA7509A"/>
    <w:rsid w:val="14D323F0"/>
    <w:rsid w:val="16655672"/>
    <w:rsid w:val="189015C1"/>
    <w:rsid w:val="18E105B4"/>
    <w:rsid w:val="18EF55E7"/>
    <w:rsid w:val="19215CC2"/>
    <w:rsid w:val="19B1359D"/>
    <w:rsid w:val="1AA57374"/>
    <w:rsid w:val="1AD92447"/>
    <w:rsid w:val="1BAF7FB0"/>
    <w:rsid w:val="1DE40557"/>
    <w:rsid w:val="217161AC"/>
    <w:rsid w:val="22716C21"/>
    <w:rsid w:val="2392284C"/>
    <w:rsid w:val="23DE6E91"/>
    <w:rsid w:val="25AB56E6"/>
    <w:rsid w:val="28856217"/>
    <w:rsid w:val="28F57BDA"/>
    <w:rsid w:val="2A405C4C"/>
    <w:rsid w:val="2ED1340A"/>
    <w:rsid w:val="2FF533A7"/>
    <w:rsid w:val="319A7BEF"/>
    <w:rsid w:val="32522B55"/>
    <w:rsid w:val="33E83C08"/>
    <w:rsid w:val="34872A66"/>
    <w:rsid w:val="37C00D36"/>
    <w:rsid w:val="39BF7284"/>
    <w:rsid w:val="3CB34385"/>
    <w:rsid w:val="3D19176D"/>
    <w:rsid w:val="3E6A289A"/>
    <w:rsid w:val="3EF44F85"/>
    <w:rsid w:val="41A6131D"/>
    <w:rsid w:val="47325E66"/>
    <w:rsid w:val="474E6020"/>
    <w:rsid w:val="48247180"/>
    <w:rsid w:val="493A5A6D"/>
    <w:rsid w:val="4C427C7C"/>
    <w:rsid w:val="4D043636"/>
    <w:rsid w:val="4E3E261B"/>
    <w:rsid w:val="4E644231"/>
    <w:rsid w:val="507C4017"/>
    <w:rsid w:val="50A1350F"/>
    <w:rsid w:val="512641AB"/>
    <w:rsid w:val="517650BF"/>
    <w:rsid w:val="53946DA9"/>
    <w:rsid w:val="55375374"/>
    <w:rsid w:val="5884543F"/>
    <w:rsid w:val="58A37D77"/>
    <w:rsid w:val="58A835B5"/>
    <w:rsid w:val="5C967C5A"/>
    <w:rsid w:val="5FD57D68"/>
    <w:rsid w:val="5FF97032"/>
    <w:rsid w:val="61456C38"/>
    <w:rsid w:val="6199434F"/>
    <w:rsid w:val="626E4372"/>
    <w:rsid w:val="62943029"/>
    <w:rsid w:val="63871A2C"/>
    <w:rsid w:val="6649388F"/>
    <w:rsid w:val="66A16AE9"/>
    <w:rsid w:val="66ED0F5A"/>
    <w:rsid w:val="679F4566"/>
    <w:rsid w:val="699A4E17"/>
    <w:rsid w:val="6AE01E1B"/>
    <w:rsid w:val="6C2B055A"/>
    <w:rsid w:val="6D0F3525"/>
    <w:rsid w:val="6DE93C0B"/>
    <w:rsid w:val="6F4549ED"/>
    <w:rsid w:val="70853FB1"/>
    <w:rsid w:val="70B4787C"/>
    <w:rsid w:val="70D00652"/>
    <w:rsid w:val="746B57F7"/>
    <w:rsid w:val="7A8742AE"/>
    <w:rsid w:val="7C251939"/>
    <w:rsid w:val="7D7E6108"/>
    <w:rsid w:val="7DB60722"/>
    <w:rsid w:val="7F9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</dc:creator>
  <cp:lastModifiedBy>张文林</cp:lastModifiedBy>
  <dcterms:modified xsi:type="dcterms:W3CDTF">2021-11-12T01:21:55Z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C70D3D65E55C475F9CBC3D73C1D84BB4</vt:lpwstr>
  </property>
</Properties>
</file>