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adjustRightInd w:val="0"/>
        <w:snapToGrid w:val="0"/>
        <w:spacing w:line="360" w:lineRule="exact"/>
        <w:ind w:firstLine="0" w:firstLineChars="0"/>
        <w:jc w:val="left"/>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附件</w:t>
      </w:r>
    </w:p>
    <w:p>
      <w:pPr>
        <w:spacing w:line="360" w:lineRule="auto"/>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广东省交通运输厅2020年度航道行政监管双随机抽查情况汇总表</w:t>
      </w:r>
    </w:p>
    <w:tbl>
      <w:tblPr>
        <w:tblStyle w:val="6"/>
        <w:tblW w:w="15600" w:type="dxa"/>
        <w:tblInd w:w="-76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13"/>
        <w:gridCol w:w="1887"/>
        <w:gridCol w:w="1663"/>
        <w:gridCol w:w="1337"/>
        <w:gridCol w:w="1113"/>
        <w:gridCol w:w="1287"/>
        <w:gridCol w:w="1250"/>
        <w:gridCol w:w="1413"/>
        <w:gridCol w:w="3475"/>
        <w:gridCol w:w="15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35" w:hRule="atLeast"/>
          <w:tblHeader/>
        </w:trPr>
        <w:tc>
          <w:tcPr>
            <w:tcW w:w="613" w:type="dxa"/>
            <w:vAlign w:val="center"/>
          </w:tcPr>
          <w:p>
            <w:pPr>
              <w:spacing w:line="360" w:lineRule="exact"/>
              <w:jc w:val="center"/>
              <w:rPr>
                <w:rFonts w:ascii="宋体" w:hAnsi="宋体" w:eastAsia="宋体" w:cs="宋体"/>
                <w:bCs/>
                <w:sz w:val="24"/>
                <w:szCs w:val="24"/>
              </w:rPr>
            </w:pPr>
            <w:r>
              <w:rPr>
                <w:rFonts w:hint="eastAsia" w:ascii="宋体" w:hAnsi="宋体" w:eastAsia="宋体" w:cs="宋体"/>
                <w:bCs/>
                <w:sz w:val="24"/>
                <w:szCs w:val="24"/>
              </w:rPr>
              <w:t>序号</w:t>
            </w:r>
          </w:p>
        </w:tc>
        <w:tc>
          <w:tcPr>
            <w:tcW w:w="1887" w:type="dxa"/>
            <w:vAlign w:val="center"/>
          </w:tcPr>
          <w:p>
            <w:pPr>
              <w:spacing w:line="360" w:lineRule="exact"/>
              <w:jc w:val="center"/>
              <w:rPr>
                <w:rFonts w:ascii="宋体" w:hAnsi="宋体" w:eastAsia="宋体" w:cs="宋体"/>
                <w:bCs/>
                <w:sz w:val="24"/>
                <w:szCs w:val="24"/>
              </w:rPr>
            </w:pPr>
            <w:r>
              <w:rPr>
                <w:rFonts w:hint="eastAsia" w:ascii="宋体" w:hAnsi="宋体" w:eastAsia="宋体" w:cs="宋体"/>
                <w:bCs/>
                <w:sz w:val="24"/>
                <w:szCs w:val="24"/>
              </w:rPr>
              <w:t>建设项目名称</w:t>
            </w:r>
          </w:p>
        </w:tc>
        <w:tc>
          <w:tcPr>
            <w:tcW w:w="1663" w:type="dxa"/>
            <w:vAlign w:val="center"/>
          </w:tcPr>
          <w:p>
            <w:pPr>
              <w:spacing w:line="360" w:lineRule="exact"/>
              <w:jc w:val="center"/>
              <w:rPr>
                <w:rFonts w:ascii="宋体" w:hAnsi="宋体" w:eastAsia="宋体" w:cs="宋体"/>
                <w:bCs/>
                <w:sz w:val="24"/>
                <w:szCs w:val="24"/>
              </w:rPr>
            </w:pPr>
            <w:r>
              <w:rPr>
                <w:rFonts w:hint="eastAsia" w:ascii="宋体" w:hAnsi="宋体" w:eastAsia="宋体" w:cs="宋体"/>
                <w:bCs/>
                <w:sz w:val="24"/>
                <w:szCs w:val="24"/>
              </w:rPr>
              <w:t>建设（管理）单位</w:t>
            </w:r>
          </w:p>
        </w:tc>
        <w:tc>
          <w:tcPr>
            <w:tcW w:w="1337" w:type="dxa"/>
            <w:vAlign w:val="center"/>
          </w:tcPr>
          <w:p>
            <w:pPr>
              <w:spacing w:line="360" w:lineRule="exact"/>
              <w:jc w:val="center"/>
              <w:rPr>
                <w:rFonts w:ascii="宋体" w:hAnsi="宋体" w:eastAsia="宋体" w:cs="宋体"/>
                <w:bCs/>
                <w:sz w:val="24"/>
                <w:szCs w:val="24"/>
              </w:rPr>
            </w:pPr>
            <w:r>
              <w:rPr>
                <w:rFonts w:hint="eastAsia" w:ascii="宋体" w:hAnsi="宋体" w:eastAsia="宋体" w:cs="宋体"/>
                <w:bCs/>
                <w:sz w:val="24"/>
                <w:szCs w:val="24"/>
              </w:rPr>
              <w:t>所处航道名称</w:t>
            </w:r>
          </w:p>
        </w:tc>
        <w:tc>
          <w:tcPr>
            <w:tcW w:w="1113" w:type="dxa"/>
            <w:vAlign w:val="center"/>
          </w:tcPr>
          <w:p>
            <w:pPr>
              <w:spacing w:line="360" w:lineRule="exact"/>
              <w:jc w:val="center"/>
              <w:rPr>
                <w:rFonts w:ascii="宋体" w:hAnsi="宋体" w:eastAsia="宋体" w:cs="宋体"/>
                <w:bCs/>
                <w:sz w:val="24"/>
                <w:szCs w:val="24"/>
              </w:rPr>
            </w:pPr>
            <w:r>
              <w:rPr>
                <w:rFonts w:hint="eastAsia" w:ascii="宋体" w:hAnsi="宋体" w:eastAsia="宋体" w:cs="宋体"/>
                <w:bCs/>
                <w:sz w:val="24"/>
                <w:szCs w:val="24"/>
              </w:rPr>
              <w:t>项目所在地</w:t>
            </w:r>
          </w:p>
        </w:tc>
        <w:tc>
          <w:tcPr>
            <w:tcW w:w="1287" w:type="dxa"/>
            <w:vAlign w:val="center"/>
          </w:tcPr>
          <w:p>
            <w:pPr>
              <w:spacing w:line="360" w:lineRule="exact"/>
              <w:jc w:val="center"/>
              <w:rPr>
                <w:rFonts w:ascii="宋体" w:hAnsi="宋体" w:eastAsia="宋体" w:cs="宋体"/>
                <w:bCs/>
                <w:sz w:val="24"/>
                <w:szCs w:val="24"/>
              </w:rPr>
            </w:pPr>
            <w:r>
              <w:rPr>
                <w:rFonts w:hint="eastAsia" w:ascii="宋体" w:hAnsi="宋体" w:eastAsia="宋体" w:cs="宋体"/>
                <w:bCs/>
                <w:sz w:val="24"/>
                <w:szCs w:val="24"/>
              </w:rPr>
              <w:t>建设状态</w:t>
            </w:r>
          </w:p>
        </w:tc>
        <w:tc>
          <w:tcPr>
            <w:tcW w:w="1250" w:type="dxa"/>
            <w:vAlign w:val="center"/>
          </w:tcPr>
          <w:p>
            <w:pPr>
              <w:spacing w:line="360" w:lineRule="exact"/>
              <w:jc w:val="center"/>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航道养护单位</w:t>
            </w:r>
          </w:p>
        </w:tc>
        <w:tc>
          <w:tcPr>
            <w:tcW w:w="1413" w:type="dxa"/>
            <w:vAlign w:val="center"/>
          </w:tcPr>
          <w:p>
            <w:pPr>
              <w:spacing w:line="360" w:lineRule="exact"/>
              <w:jc w:val="center"/>
              <w:rPr>
                <w:rFonts w:ascii="宋体" w:hAnsi="宋体" w:eastAsia="宋体" w:cs="宋体"/>
                <w:bCs/>
                <w:sz w:val="24"/>
                <w:szCs w:val="24"/>
              </w:rPr>
            </w:pPr>
            <w:r>
              <w:rPr>
                <w:rFonts w:hint="eastAsia" w:ascii="宋体" w:hAnsi="宋体" w:eastAsia="宋体" w:cs="宋体"/>
                <w:bCs/>
                <w:sz w:val="24"/>
                <w:szCs w:val="24"/>
              </w:rPr>
              <w:t>抽查时间</w:t>
            </w:r>
          </w:p>
        </w:tc>
        <w:tc>
          <w:tcPr>
            <w:tcW w:w="3475" w:type="dxa"/>
            <w:vAlign w:val="center"/>
          </w:tcPr>
          <w:p>
            <w:pPr>
              <w:spacing w:line="360" w:lineRule="exact"/>
              <w:jc w:val="center"/>
              <w:rPr>
                <w:rFonts w:ascii="宋体" w:hAnsi="宋体" w:eastAsia="宋体" w:cs="宋体"/>
                <w:bCs/>
                <w:sz w:val="24"/>
                <w:szCs w:val="24"/>
              </w:rPr>
            </w:pPr>
            <w:r>
              <w:rPr>
                <w:rFonts w:hint="eastAsia" w:ascii="宋体" w:hAnsi="宋体" w:eastAsia="宋体" w:cs="宋体"/>
                <w:bCs/>
                <w:sz w:val="24"/>
                <w:szCs w:val="24"/>
              </w:rPr>
              <w:t>检查主要情况</w:t>
            </w:r>
          </w:p>
        </w:tc>
        <w:tc>
          <w:tcPr>
            <w:tcW w:w="1562" w:type="dxa"/>
            <w:vAlign w:val="center"/>
          </w:tcPr>
          <w:p>
            <w:pPr>
              <w:spacing w:line="360" w:lineRule="exact"/>
              <w:jc w:val="center"/>
              <w:rPr>
                <w:rFonts w:ascii="宋体" w:hAnsi="宋体" w:eastAsia="宋体" w:cs="宋体"/>
                <w:bCs/>
                <w:sz w:val="24"/>
                <w:szCs w:val="24"/>
              </w:rPr>
            </w:pPr>
            <w:r>
              <w:rPr>
                <w:rFonts w:hint="eastAsia" w:ascii="宋体" w:hAnsi="宋体" w:eastAsia="宋体" w:cs="宋体"/>
                <w:bCs/>
                <w:sz w:val="24"/>
                <w:szCs w:val="24"/>
              </w:rPr>
              <w:t>整改情况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307" w:hRule="atLeast"/>
        </w:trPr>
        <w:tc>
          <w:tcPr>
            <w:tcW w:w="613" w:type="dxa"/>
            <w:vAlign w:val="center"/>
          </w:tcPr>
          <w:p>
            <w:pPr>
              <w:spacing w:line="3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1</w:t>
            </w:r>
          </w:p>
        </w:tc>
        <w:tc>
          <w:tcPr>
            <w:tcW w:w="1887"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河源市Y009东江大桥（紫金桥）重建工程</w:t>
            </w:r>
          </w:p>
        </w:tc>
        <w:tc>
          <w:tcPr>
            <w:tcW w:w="1663" w:type="dxa"/>
            <w:vAlign w:val="center"/>
          </w:tcPr>
          <w:p>
            <w:pPr>
              <w:spacing w:line="400" w:lineRule="exact"/>
              <w:jc w:val="center"/>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rPr>
              <w:t>河源市公路</w:t>
            </w:r>
            <w:r>
              <w:rPr>
                <w:rFonts w:hint="eastAsia" w:ascii="仿宋_GB2312" w:hAnsi="仿宋_GB2312" w:eastAsia="仿宋_GB2312" w:cs="仿宋_GB2312"/>
                <w:bCs/>
                <w:sz w:val="24"/>
                <w:szCs w:val="24"/>
                <w:lang w:val="en-US" w:eastAsia="zh-CN"/>
              </w:rPr>
              <w:t>事务中心</w:t>
            </w:r>
          </w:p>
        </w:tc>
        <w:tc>
          <w:tcPr>
            <w:tcW w:w="1337" w:type="dxa"/>
            <w:vMerge w:val="restart"/>
            <w:vAlign w:val="center"/>
          </w:tcPr>
          <w:p>
            <w:pPr>
              <w:spacing w:line="3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东江</w:t>
            </w:r>
          </w:p>
        </w:tc>
        <w:tc>
          <w:tcPr>
            <w:tcW w:w="1113" w:type="dxa"/>
            <w:vMerge w:val="restart"/>
            <w:vAlign w:val="center"/>
          </w:tcPr>
          <w:p>
            <w:pPr>
              <w:spacing w:line="3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河源市</w:t>
            </w:r>
          </w:p>
        </w:tc>
        <w:tc>
          <w:tcPr>
            <w:tcW w:w="1287" w:type="dxa"/>
            <w:vAlign w:val="center"/>
          </w:tcPr>
          <w:p>
            <w:pPr>
              <w:spacing w:line="3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在建</w:t>
            </w:r>
          </w:p>
        </w:tc>
        <w:tc>
          <w:tcPr>
            <w:tcW w:w="1250" w:type="dxa"/>
            <w:vMerge w:val="restart"/>
            <w:vAlign w:val="center"/>
          </w:tcPr>
          <w:p>
            <w:pPr>
              <w:spacing w:line="360" w:lineRule="exact"/>
              <w:jc w:val="center"/>
              <w:rPr>
                <w:rFonts w:hint="default" w:ascii="仿宋_GB2312" w:hAnsi="仿宋_GB2312" w:eastAsia="仿宋_GB2312" w:cs="仿宋_GB2312"/>
                <w:bCs/>
                <w:color w:val="000000" w:themeColor="text1"/>
                <w:sz w:val="24"/>
                <w:szCs w:val="24"/>
                <w:lang w:val="en-US" w:eastAsia="zh-CN"/>
              </w:rPr>
            </w:pPr>
            <w:r>
              <w:rPr>
                <w:rFonts w:hint="eastAsia" w:ascii="仿宋_GB2312" w:hAnsi="仿宋_GB2312" w:eastAsia="仿宋_GB2312" w:cs="仿宋_GB2312"/>
                <w:bCs/>
                <w:color w:val="000000" w:themeColor="text1"/>
                <w:sz w:val="24"/>
                <w:szCs w:val="24"/>
                <w:lang w:val="en-US" w:eastAsia="zh-CN"/>
              </w:rPr>
              <w:t>东江航道事务中心</w:t>
            </w:r>
          </w:p>
        </w:tc>
        <w:tc>
          <w:tcPr>
            <w:tcW w:w="1413" w:type="dxa"/>
            <w:vMerge w:val="restart"/>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8月11日-</w:t>
            </w:r>
          </w:p>
          <w:p>
            <w:pPr>
              <w:spacing w:line="3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sz w:val="24"/>
                <w:szCs w:val="24"/>
              </w:rPr>
              <w:t>8月12日</w:t>
            </w:r>
          </w:p>
        </w:tc>
        <w:tc>
          <w:tcPr>
            <w:tcW w:w="3475" w:type="dxa"/>
            <w:vAlign w:val="center"/>
          </w:tcPr>
          <w:p>
            <w:pPr>
              <w:spacing w:line="360" w:lineRule="exact"/>
              <w:jc w:val="center"/>
              <w:rPr>
                <w:rFonts w:hint="default" w:ascii="仿宋_GB2312" w:hAnsi="仿宋_GB2312" w:eastAsia="仿宋_GB2312" w:cs="仿宋_GB2312"/>
                <w:bCs/>
                <w:color w:val="000000" w:themeColor="text1"/>
                <w:sz w:val="24"/>
                <w:szCs w:val="24"/>
                <w:lang w:val="en-US" w:eastAsia="zh-CN"/>
              </w:rPr>
            </w:pPr>
            <w:r>
              <w:rPr>
                <w:rFonts w:hint="eastAsia" w:ascii="仿宋_GB2312" w:hAnsi="仿宋_GB2312" w:eastAsia="仿宋_GB2312" w:cs="仿宋_GB2312"/>
                <w:bCs/>
                <w:color w:val="000000" w:themeColor="text1"/>
                <w:sz w:val="24"/>
                <w:szCs w:val="24"/>
              </w:rPr>
              <w:t>未拆除旧桥桥墩及大桥上游左岸约490米处伸入通航孔范围内的丁坝；未清理</w:t>
            </w:r>
            <w:bookmarkStart w:id="0" w:name="_GoBack"/>
            <w:bookmarkEnd w:id="0"/>
            <w:r>
              <w:rPr>
                <w:rFonts w:hint="eastAsia" w:ascii="仿宋_GB2312" w:hAnsi="仿宋_GB2312" w:eastAsia="仿宋_GB2312" w:cs="仿宋_GB2312"/>
                <w:bCs/>
                <w:color w:val="000000" w:themeColor="text1"/>
                <w:sz w:val="24"/>
                <w:szCs w:val="24"/>
                <w:lang w:val="en-US" w:eastAsia="zh-CN"/>
              </w:rPr>
              <w:t>水中</w:t>
            </w:r>
            <w:r>
              <w:rPr>
                <w:rFonts w:hint="eastAsia" w:ascii="仿宋_GB2312" w:hAnsi="仿宋_GB2312" w:eastAsia="仿宋_GB2312" w:cs="仿宋_GB2312"/>
                <w:bCs/>
                <w:color w:val="000000" w:themeColor="text1"/>
                <w:sz w:val="24"/>
                <w:szCs w:val="24"/>
              </w:rPr>
              <w:t>遗留物；</w:t>
            </w:r>
            <w:r>
              <w:rPr>
                <w:rFonts w:hint="eastAsia" w:ascii="仿宋_GB2312" w:hAnsi="仿宋_GB2312" w:eastAsia="仿宋_GB2312" w:cs="仿宋_GB2312"/>
                <w:bCs/>
                <w:color w:val="000000" w:themeColor="text1"/>
                <w:sz w:val="24"/>
                <w:szCs w:val="24"/>
                <w:lang w:val="en-US" w:eastAsia="zh-CN"/>
              </w:rPr>
              <w:t>施工单位</w:t>
            </w:r>
            <w:r>
              <w:rPr>
                <w:rFonts w:hint="eastAsia" w:ascii="仿宋_GB2312" w:hAnsi="仿宋_GB2312" w:eastAsia="仿宋_GB2312" w:cs="仿宋_GB2312"/>
                <w:bCs/>
                <w:color w:val="000000" w:themeColor="text1"/>
                <w:sz w:val="24"/>
                <w:szCs w:val="24"/>
              </w:rPr>
              <w:t>未办理</w:t>
            </w:r>
            <w:r>
              <w:rPr>
                <w:rFonts w:hint="eastAsia" w:ascii="仿宋_GB2312" w:hAnsi="仿宋_GB2312" w:eastAsia="仿宋_GB2312" w:cs="仿宋_GB2312"/>
                <w:bCs/>
                <w:color w:val="000000" w:themeColor="text1"/>
                <w:sz w:val="24"/>
                <w:szCs w:val="24"/>
                <w:lang w:val="en-US" w:eastAsia="zh-CN"/>
              </w:rPr>
              <w:t>通航水域</w:t>
            </w:r>
            <w:r>
              <w:rPr>
                <w:rFonts w:hint="eastAsia" w:ascii="仿宋_GB2312" w:hAnsi="仿宋_GB2312" w:eastAsia="仿宋_GB2312" w:cs="仿宋_GB2312"/>
                <w:bCs/>
                <w:color w:val="000000" w:themeColor="text1"/>
                <w:sz w:val="24"/>
                <w:szCs w:val="24"/>
              </w:rPr>
              <w:t>水上水下施工作业</w:t>
            </w:r>
            <w:r>
              <w:rPr>
                <w:rFonts w:hint="eastAsia" w:ascii="仿宋_GB2312" w:hAnsi="仿宋_GB2312" w:eastAsia="仿宋_GB2312" w:cs="仿宋_GB2312"/>
                <w:bCs/>
                <w:color w:val="000000" w:themeColor="text1"/>
                <w:sz w:val="24"/>
                <w:szCs w:val="24"/>
                <w:lang w:val="en-US" w:eastAsia="zh-CN"/>
              </w:rPr>
              <w:t>审批手续</w:t>
            </w:r>
          </w:p>
        </w:tc>
        <w:tc>
          <w:tcPr>
            <w:tcW w:w="1562" w:type="dxa"/>
            <w:vAlign w:val="center"/>
          </w:tcPr>
          <w:p>
            <w:pPr>
              <w:spacing w:line="3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lang w:val="en-US" w:eastAsia="zh-CN"/>
              </w:rPr>
              <w:t>后续</w:t>
            </w:r>
            <w:r>
              <w:rPr>
                <w:rFonts w:hint="eastAsia" w:ascii="仿宋_GB2312" w:hAnsi="仿宋_GB2312" w:eastAsia="仿宋_GB2312" w:cs="仿宋_GB2312"/>
                <w:bCs/>
                <w:color w:val="000000" w:themeColor="text1"/>
                <w:sz w:val="24"/>
                <w:szCs w:val="24"/>
              </w:rPr>
              <w:t>整改中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307" w:hRule="atLeast"/>
        </w:trPr>
        <w:tc>
          <w:tcPr>
            <w:tcW w:w="613" w:type="dxa"/>
            <w:vAlign w:val="center"/>
          </w:tcPr>
          <w:p>
            <w:pPr>
              <w:spacing w:line="3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2</w:t>
            </w:r>
          </w:p>
        </w:tc>
        <w:tc>
          <w:tcPr>
            <w:tcW w:w="1887"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赣州至深圳铁路广东段柳城东江特大桥</w:t>
            </w:r>
          </w:p>
        </w:tc>
        <w:tc>
          <w:tcPr>
            <w:tcW w:w="1663"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中国铁路广州局集团有限公司深圳工程建设指挥部</w:t>
            </w:r>
          </w:p>
        </w:tc>
        <w:tc>
          <w:tcPr>
            <w:tcW w:w="1337" w:type="dxa"/>
            <w:vMerge w:val="continue"/>
            <w:vAlign w:val="center"/>
          </w:tcPr>
          <w:p>
            <w:pPr>
              <w:spacing w:line="360" w:lineRule="exact"/>
              <w:jc w:val="center"/>
              <w:rPr>
                <w:rFonts w:ascii="仿宋_GB2312" w:hAnsi="仿宋_GB2312" w:eastAsia="仿宋_GB2312" w:cs="仿宋_GB2312"/>
                <w:bCs/>
                <w:color w:val="000000" w:themeColor="text1"/>
                <w:sz w:val="24"/>
                <w:szCs w:val="24"/>
              </w:rPr>
            </w:pPr>
          </w:p>
        </w:tc>
        <w:tc>
          <w:tcPr>
            <w:tcW w:w="1113" w:type="dxa"/>
            <w:vMerge w:val="continue"/>
            <w:vAlign w:val="center"/>
          </w:tcPr>
          <w:p>
            <w:pPr>
              <w:spacing w:line="360" w:lineRule="exact"/>
              <w:jc w:val="center"/>
              <w:rPr>
                <w:rFonts w:ascii="仿宋_GB2312" w:hAnsi="仿宋_GB2312" w:eastAsia="仿宋_GB2312" w:cs="仿宋_GB2312"/>
                <w:bCs/>
                <w:color w:val="000000" w:themeColor="text1"/>
                <w:sz w:val="24"/>
                <w:szCs w:val="24"/>
              </w:rPr>
            </w:pPr>
          </w:p>
        </w:tc>
        <w:tc>
          <w:tcPr>
            <w:tcW w:w="1287" w:type="dxa"/>
            <w:vAlign w:val="center"/>
          </w:tcPr>
          <w:p>
            <w:pPr>
              <w:spacing w:line="3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在建</w:t>
            </w:r>
          </w:p>
        </w:tc>
        <w:tc>
          <w:tcPr>
            <w:tcW w:w="1250" w:type="dxa"/>
            <w:vMerge w:val="continue"/>
            <w:tcBorders/>
            <w:vAlign w:val="center"/>
          </w:tcPr>
          <w:p>
            <w:pPr>
              <w:spacing w:line="360" w:lineRule="exact"/>
              <w:jc w:val="center"/>
              <w:rPr>
                <w:rFonts w:hint="eastAsia" w:ascii="仿宋_GB2312" w:hAnsi="仿宋_GB2312" w:eastAsia="仿宋_GB2312" w:cs="仿宋_GB2312"/>
                <w:bCs/>
                <w:color w:val="000000" w:themeColor="text1"/>
                <w:sz w:val="24"/>
                <w:szCs w:val="24"/>
              </w:rPr>
            </w:pPr>
          </w:p>
        </w:tc>
        <w:tc>
          <w:tcPr>
            <w:tcW w:w="1413" w:type="dxa"/>
            <w:vMerge w:val="continue"/>
            <w:vAlign w:val="center"/>
          </w:tcPr>
          <w:p>
            <w:pPr>
              <w:spacing w:line="360" w:lineRule="exact"/>
              <w:jc w:val="center"/>
              <w:rPr>
                <w:rFonts w:ascii="仿宋_GB2312" w:hAnsi="仿宋_GB2312" w:eastAsia="仿宋_GB2312" w:cs="仿宋_GB2312"/>
                <w:bCs/>
                <w:color w:val="000000" w:themeColor="text1"/>
                <w:sz w:val="24"/>
                <w:szCs w:val="24"/>
              </w:rPr>
            </w:pPr>
          </w:p>
        </w:tc>
        <w:tc>
          <w:tcPr>
            <w:tcW w:w="3475" w:type="dxa"/>
            <w:vAlign w:val="center"/>
          </w:tcPr>
          <w:p>
            <w:pPr>
              <w:spacing w:line="3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建设项目按航评审核意见要求执行</w:t>
            </w:r>
          </w:p>
        </w:tc>
        <w:tc>
          <w:tcPr>
            <w:tcW w:w="1562" w:type="dxa"/>
            <w:vAlign w:val="center"/>
          </w:tcPr>
          <w:p>
            <w:pPr>
              <w:spacing w:line="3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307" w:hRule="atLeast"/>
        </w:trPr>
        <w:tc>
          <w:tcPr>
            <w:tcW w:w="613" w:type="dxa"/>
            <w:vAlign w:val="center"/>
          </w:tcPr>
          <w:p>
            <w:pPr>
              <w:spacing w:line="3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3</w:t>
            </w:r>
          </w:p>
        </w:tc>
        <w:tc>
          <w:tcPr>
            <w:tcW w:w="1887"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汕头市海门湾桥闸重建工程</w:t>
            </w:r>
          </w:p>
        </w:tc>
        <w:tc>
          <w:tcPr>
            <w:tcW w:w="1663"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汕头市河道堤防建设管理中心</w:t>
            </w:r>
          </w:p>
        </w:tc>
        <w:tc>
          <w:tcPr>
            <w:tcW w:w="1337" w:type="dxa"/>
            <w:vAlign w:val="center"/>
          </w:tcPr>
          <w:p>
            <w:pPr>
              <w:spacing w:line="3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练江</w:t>
            </w:r>
          </w:p>
        </w:tc>
        <w:tc>
          <w:tcPr>
            <w:tcW w:w="1113" w:type="dxa"/>
            <w:vMerge w:val="restart"/>
            <w:vAlign w:val="center"/>
          </w:tcPr>
          <w:p>
            <w:pPr>
              <w:spacing w:line="3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汕头市</w:t>
            </w:r>
          </w:p>
        </w:tc>
        <w:tc>
          <w:tcPr>
            <w:tcW w:w="1287" w:type="dxa"/>
            <w:vAlign w:val="center"/>
          </w:tcPr>
          <w:p>
            <w:pPr>
              <w:spacing w:line="3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在建</w:t>
            </w:r>
          </w:p>
        </w:tc>
        <w:tc>
          <w:tcPr>
            <w:tcW w:w="1250" w:type="dxa"/>
            <w:vMerge w:val="restart"/>
            <w:vAlign w:val="center"/>
          </w:tcPr>
          <w:p>
            <w:pPr>
              <w:spacing w:line="360" w:lineRule="exact"/>
              <w:jc w:val="center"/>
              <w:rPr>
                <w:rFonts w:hint="default" w:ascii="仿宋_GB2312" w:hAnsi="仿宋_GB2312" w:eastAsia="仿宋_GB2312" w:cs="仿宋_GB2312"/>
                <w:bCs/>
                <w:color w:val="000000" w:themeColor="text1"/>
                <w:sz w:val="24"/>
                <w:szCs w:val="24"/>
                <w:lang w:val="en-US" w:eastAsia="zh-CN"/>
              </w:rPr>
            </w:pPr>
            <w:r>
              <w:rPr>
                <w:rFonts w:hint="eastAsia" w:ascii="仿宋_GB2312" w:hAnsi="仿宋_GB2312" w:eastAsia="仿宋_GB2312" w:cs="仿宋_GB2312"/>
                <w:bCs/>
                <w:color w:val="000000" w:themeColor="text1"/>
                <w:sz w:val="24"/>
                <w:szCs w:val="24"/>
                <w:lang w:val="en-US" w:eastAsia="zh-CN"/>
              </w:rPr>
              <w:t>粤东航道事务中心</w:t>
            </w:r>
          </w:p>
        </w:tc>
        <w:tc>
          <w:tcPr>
            <w:tcW w:w="1413" w:type="dxa"/>
            <w:vMerge w:val="restart"/>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8月18日-</w:t>
            </w:r>
          </w:p>
          <w:p>
            <w:pPr>
              <w:spacing w:line="3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sz w:val="24"/>
                <w:szCs w:val="24"/>
              </w:rPr>
              <w:t>8月19日</w:t>
            </w:r>
          </w:p>
        </w:tc>
        <w:tc>
          <w:tcPr>
            <w:tcW w:w="3475" w:type="dxa"/>
            <w:vAlign w:val="center"/>
          </w:tcPr>
          <w:p>
            <w:pPr>
              <w:spacing w:line="360" w:lineRule="exact"/>
              <w:jc w:val="center"/>
              <w:rPr>
                <w:rFonts w:hint="default" w:ascii="仿宋_GB2312" w:hAnsi="仿宋_GB2312" w:eastAsia="仿宋_GB2312" w:cs="仿宋_GB2312"/>
                <w:bCs/>
                <w:color w:val="000000" w:themeColor="text1"/>
                <w:sz w:val="24"/>
                <w:szCs w:val="24"/>
                <w:lang w:val="en-US" w:eastAsia="zh-CN"/>
              </w:rPr>
            </w:pPr>
            <w:r>
              <w:rPr>
                <w:rFonts w:hint="eastAsia" w:ascii="仿宋_GB2312" w:hAnsi="仿宋_GB2312" w:eastAsia="仿宋_GB2312" w:cs="仿宋_GB2312"/>
                <w:bCs/>
                <w:color w:val="000000" w:themeColor="text1"/>
                <w:sz w:val="24"/>
                <w:szCs w:val="24"/>
                <w:lang w:val="en-US" w:eastAsia="zh-CN"/>
              </w:rPr>
              <w:t>施工单位未办理通航水域</w:t>
            </w:r>
            <w:r>
              <w:rPr>
                <w:rFonts w:hint="eastAsia" w:ascii="仿宋_GB2312" w:hAnsi="仿宋_GB2312" w:eastAsia="仿宋_GB2312" w:cs="仿宋_GB2312"/>
                <w:bCs/>
                <w:color w:val="000000" w:themeColor="text1"/>
                <w:sz w:val="24"/>
                <w:szCs w:val="24"/>
              </w:rPr>
              <w:t>水上水下施工作业</w:t>
            </w:r>
            <w:r>
              <w:rPr>
                <w:rFonts w:hint="eastAsia" w:ascii="仿宋_GB2312" w:hAnsi="仿宋_GB2312" w:eastAsia="仿宋_GB2312" w:cs="仿宋_GB2312"/>
                <w:bCs/>
                <w:color w:val="000000" w:themeColor="text1"/>
                <w:sz w:val="24"/>
                <w:szCs w:val="24"/>
                <w:lang w:val="en-US" w:eastAsia="zh-CN"/>
              </w:rPr>
              <w:t>审批手续</w:t>
            </w:r>
          </w:p>
        </w:tc>
        <w:tc>
          <w:tcPr>
            <w:tcW w:w="1562" w:type="dxa"/>
            <w:vAlign w:val="center"/>
          </w:tcPr>
          <w:p>
            <w:pPr>
              <w:spacing w:line="3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已完成整改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307" w:hRule="atLeast"/>
        </w:trPr>
        <w:tc>
          <w:tcPr>
            <w:tcW w:w="613" w:type="dxa"/>
            <w:vAlign w:val="center"/>
          </w:tcPr>
          <w:p>
            <w:pPr>
              <w:spacing w:line="3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4</w:t>
            </w:r>
          </w:p>
        </w:tc>
        <w:tc>
          <w:tcPr>
            <w:tcW w:w="1887"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汕头市汕北大道（凤东路）澄海段工程东里河特大桥</w:t>
            </w:r>
          </w:p>
        </w:tc>
        <w:tc>
          <w:tcPr>
            <w:tcW w:w="1663"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汕头市澄海区交通运输局</w:t>
            </w:r>
          </w:p>
        </w:tc>
        <w:tc>
          <w:tcPr>
            <w:tcW w:w="1337" w:type="dxa"/>
            <w:vAlign w:val="center"/>
          </w:tcPr>
          <w:p>
            <w:pPr>
              <w:spacing w:line="360" w:lineRule="exact"/>
              <w:jc w:val="center"/>
              <w:rPr>
                <w:rFonts w:ascii="仿宋_GB2312" w:hAnsi="仿宋_GB2312" w:eastAsia="仿宋_GB2312" w:cs="仿宋_GB2312"/>
                <w:bCs/>
                <w:color w:val="000000" w:themeColor="text1"/>
                <w:sz w:val="24"/>
                <w:szCs w:val="24"/>
              </w:rPr>
            </w:pPr>
            <w:r>
              <w:rPr>
                <w:rFonts w:ascii="仿宋_GB2312" w:hAnsi="仿宋_GB2312" w:eastAsia="仿宋_GB2312" w:cs="仿宋_GB2312"/>
                <w:bCs/>
                <w:color w:val="000000" w:themeColor="text1"/>
                <w:sz w:val="24"/>
                <w:szCs w:val="24"/>
              </w:rPr>
              <w:t>东里河</w:t>
            </w:r>
          </w:p>
        </w:tc>
        <w:tc>
          <w:tcPr>
            <w:tcW w:w="1113" w:type="dxa"/>
            <w:vMerge w:val="continue"/>
            <w:vAlign w:val="center"/>
          </w:tcPr>
          <w:p>
            <w:pPr>
              <w:spacing w:line="360" w:lineRule="exact"/>
              <w:jc w:val="center"/>
              <w:rPr>
                <w:rFonts w:ascii="仿宋_GB2312" w:hAnsi="仿宋_GB2312" w:eastAsia="仿宋_GB2312" w:cs="仿宋_GB2312"/>
                <w:bCs/>
                <w:color w:val="000000" w:themeColor="text1"/>
                <w:sz w:val="24"/>
                <w:szCs w:val="24"/>
              </w:rPr>
            </w:pPr>
          </w:p>
        </w:tc>
        <w:tc>
          <w:tcPr>
            <w:tcW w:w="1287" w:type="dxa"/>
            <w:vAlign w:val="center"/>
          </w:tcPr>
          <w:p>
            <w:pPr>
              <w:spacing w:line="3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在建</w:t>
            </w:r>
          </w:p>
        </w:tc>
        <w:tc>
          <w:tcPr>
            <w:tcW w:w="1250" w:type="dxa"/>
            <w:vMerge w:val="continue"/>
            <w:tcBorders/>
            <w:vAlign w:val="center"/>
          </w:tcPr>
          <w:p>
            <w:pPr>
              <w:spacing w:line="360" w:lineRule="exact"/>
              <w:jc w:val="center"/>
              <w:rPr>
                <w:rFonts w:hint="eastAsia" w:ascii="仿宋_GB2312" w:hAnsi="仿宋_GB2312" w:eastAsia="仿宋_GB2312" w:cs="仿宋_GB2312"/>
                <w:bCs/>
                <w:color w:val="000000" w:themeColor="text1"/>
                <w:sz w:val="24"/>
                <w:szCs w:val="24"/>
              </w:rPr>
            </w:pPr>
          </w:p>
        </w:tc>
        <w:tc>
          <w:tcPr>
            <w:tcW w:w="1413" w:type="dxa"/>
            <w:vMerge w:val="continue"/>
            <w:vAlign w:val="center"/>
          </w:tcPr>
          <w:p>
            <w:pPr>
              <w:spacing w:line="360" w:lineRule="exact"/>
              <w:jc w:val="center"/>
              <w:rPr>
                <w:rFonts w:ascii="仿宋_GB2312" w:hAnsi="仿宋_GB2312" w:eastAsia="仿宋_GB2312" w:cs="仿宋_GB2312"/>
                <w:bCs/>
                <w:color w:val="000000" w:themeColor="text1"/>
                <w:sz w:val="24"/>
                <w:szCs w:val="24"/>
              </w:rPr>
            </w:pPr>
          </w:p>
        </w:tc>
        <w:tc>
          <w:tcPr>
            <w:tcW w:w="3475" w:type="dxa"/>
            <w:vAlign w:val="center"/>
          </w:tcPr>
          <w:p>
            <w:pPr>
              <w:spacing w:line="360" w:lineRule="exact"/>
              <w:jc w:val="center"/>
              <w:rPr>
                <w:rFonts w:ascii="仿宋_GB2312" w:hAnsi="仿宋_GB2312" w:eastAsia="仿宋_GB2312" w:cs="仿宋_GB2312"/>
                <w:bCs/>
                <w:color w:val="000000" w:themeColor="text1"/>
                <w:sz w:val="24"/>
                <w:szCs w:val="24"/>
                <w:highlight w:val="yellow"/>
              </w:rPr>
            </w:pPr>
            <w:r>
              <w:rPr>
                <w:rFonts w:hint="eastAsia" w:ascii="仿宋_GB2312" w:hAnsi="仿宋_GB2312" w:eastAsia="仿宋_GB2312" w:cs="仿宋_GB2312"/>
                <w:bCs/>
                <w:color w:val="000000" w:themeColor="text1"/>
                <w:sz w:val="24"/>
                <w:szCs w:val="24"/>
              </w:rPr>
              <w:t>主墩承台宽增加2米，通航孔承台</w:t>
            </w:r>
            <w:r>
              <w:rPr>
                <w:rFonts w:hint="eastAsia" w:ascii="仿宋_GB2312" w:hAnsi="仿宋_GB2312" w:eastAsia="仿宋_GB2312" w:cs="仿宋_GB2312"/>
                <w:bCs/>
                <w:color w:val="000000" w:themeColor="text1"/>
                <w:sz w:val="24"/>
                <w:szCs w:val="24"/>
                <w:lang w:val="en-US" w:eastAsia="zh-CN"/>
              </w:rPr>
              <w:t>高程调整</w:t>
            </w:r>
            <w:r>
              <w:rPr>
                <w:rFonts w:hint="eastAsia" w:ascii="仿宋_GB2312" w:hAnsi="仿宋_GB2312" w:eastAsia="仿宋_GB2312" w:cs="仿宋_GB2312"/>
                <w:bCs/>
                <w:color w:val="000000" w:themeColor="text1"/>
                <w:sz w:val="24"/>
                <w:szCs w:val="24"/>
              </w:rPr>
              <w:t>至河床面以下</w:t>
            </w:r>
            <w:r>
              <w:rPr>
                <w:rFonts w:hint="eastAsia" w:ascii="仿宋_GB2312" w:hAnsi="仿宋_GB2312" w:eastAsia="仿宋_GB2312" w:cs="仿宋_GB2312"/>
                <w:bCs/>
                <w:color w:val="000000" w:themeColor="text1"/>
                <w:sz w:val="24"/>
                <w:szCs w:val="24"/>
                <w:lang w:eastAsia="zh-CN"/>
              </w:rPr>
              <w:t>。</w:t>
            </w:r>
            <w:r>
              <w:rPr>
                <w:rFonts w:hint="eastAsia" w:ascii="仿宋_GB2312" w:hAnsi="仿宋_GB2312" w:eastAsia="仿宋_GB2312" w:cs="仿宋_GB2312"/>
                <w:bCs/>
                <w:color w:val="000000" w:themeColor="text1"/>
                <w:sz w:val="24"/>
                <w:szCs w:val="24"/>
                <w:lang w:val="en-US" w:eastAsia="zh-CN"/>
              </w:rPr>
              <w:t>经复核，</w:t>
            </w:r>
            <w:r>
              <w:rPr>
                <w:rFonts w:hint="eastAsia" w:ascii="仿宋_GB2312" w:hAnsi="仿宋_GB2312" w:eastAsia="仿宋_GB2312" w:cs="仿宋_GB2312"/>
                <w:bCs/>
                <w:color w:val="000000" w:themeColor="text1"/>
                <w:sz w:val="24"/>
                <w:szCs w:val="24"/>
              </w:rPr>
              <w:t>未减少</w:t>
            </w:r>
            <w:r>
              <w:rPr>
                <w:rFonts w:hint="eastAsia" w:ascii="仿宋_GB2312" w:hAnsi="仿宋_GB2312" w:eastAsia="仿宋_GB2312" w:cs="仿宋_GB2312"/>
                <w:bCs/>
                <w:color w:val="000000" w:themeColor="text1"/>
                <w:sz w:val="24"/>
                <w:szCs w:val="24"/>
                <w:lang w:val="en-US" w:eastAsia="zh-CN"/>
              </w:rPr>
              <w:t>批复要求的</w:t>
            </w:r>
            <w:r>
              <w:rPr>
                <w:rFonts w:hint="eastAsia" w:ascii="仿宋_GB2312" w:hAnsi="仿宋_GB2312" w:eastAsia="仿宋_GB2312" w:cs="仿宋_GB2312"/>
                <w:bCs/>
                <w:color w:val="000000" w:themeColor="text1"/>
                <w:sz w:val="24"/>
                <w:szCs w:val="24"/>
              </w:rPr>
              <w:t>通航净宽</w:t>
            </w:r>
          </w:p>
        </w:tc>
        <w:tc>
          <w:tcPr>
            <w:tcW w:w="1562" w:type="dxa"/>
            <w:vAlign w:val="center"/>
          </w:tcPr>
          <w:p>
            <w:pPr>
              <w:spacing w:line="360" w:lineRule="exact"/>
              <w:jc w:val="center"/>
              <w:rPr>
                <w:rFonts w:hint="eastAsia"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准备相关资料，办理变更手续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307" w:hRule="atLeast"/>
        </w:trPr>
        <w:tc>
          <w:tcPr>
            <w:tcW w:w="613" w:type="dxa"/>
            <w:vAlign w:val="center"/>
          </w:tcPr>
          <w:p>
            <w:pPr>
              <w:spacing w:line="3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5</w:t>
            </w:r>
          </w:p>
        </w:tc>
        <w:tc>
          <w:tcPr>
            <w:tcW w:w="1887"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雷州市城区供水工程（管道桥）</w:t>
            </w:r>
          </w:p>
        </w:tc>
        <w:tc>
          <w:tcPr>
            <w:tcW w:w="1663"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雷州市基础设施建设投资集团有限公司</w:t>
            </w:r>
          </w:p>
        </w:tc>
        <w:tc>
          <w:tcPr>
            <w:tcW w:w="1337" w:type="dxa"/>
            <w:vAlign w:val="center"/>
          </w:tcPr>
          <w:p>
            <w:pPr>
              <w:spacing w:line="3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南渡河</w:t>
            </w:r>
          </w:p>
        </w:tc>
        <w:tc>
          <w:tcPr>
            <w:tcW w:w="1113" w:type="dxa"/>
            <w:vMerge w:val="restart"/>
            <w:vAlign w:val="center"/>
          </w:tcPr>
          <w:p>
            <w:pPr>
              <w:spacing w:line="3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lang w:val="en-US" w:eastAsia="zh-CN"/>
              </w:rPr>
              <w:t>湛江</w:t>
            </w:r>
            <w:r>
              <w:rPr>
                <w:rFonts w:hint="eastAsia" w:ascii="仿宋_GB2312" w:hAnsi="仿宋_GB2312" w:eastAsia="仿宋_GB2312" w:cs="仿宋_GB2312"/>
                <w:bCs/>
                <w:color w:val="000000" w:themeColor="text1"/>
                <w:sz w:val="24"/>
                <w:szCs w:val="24"/>
              </w:rPr>
              <w:t>市</w:t>
            </w:r>
          </w:p>
        </w:tc>
        <w:tc>
          <w:tcPr>
            <w:tcW w:w="1287" w:type="dxa"/>
            <w:vAlign w:val="center"/>
          </w:tcPr>
          <w:p>
            <w:pPr>
              <w:spacing w:line="3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完工</w:t>
            </w:r>
          </w:p>
        </w:tc>
        <w:tc>
          <w:tcPr>
            <w:tcW w:w="1250" w:type="dxa"/>
            <w:vMerge w:val="restart"/>
            <w:vAlign w:val="center"/>
          </w:tcPr>
          <w:p>
            <w:pPr>
              <w:spacing w:line="360" w:lineRule="exact"/>
              <w:jc w:val="center"/>
              <w:rPr>
                <w:rFonts w:hint="default" w:ascii="仿宋_GB2312" w:hAnsi="仿宋_GB2312" w:eastAsia="仿宋_GB2312" w:cs="仿宋_GB2312"/>
                <w:bCs/>
                <w:color w:val="000000" w:themeColor="text1"/>
                <w:sz w:val="24"/>
                <w:szCs w:val="24"/>
                <w:lang w:val="en-US" w:eastAsia="zh-CN"/>
              </w:rPr>
            </w:pPr>
            <w:r>
              <w:rPr>
                <w:rFonts w:hint="eastAsia" w:ascii="仿宋_GB2312" w:hAnsi="仿宋_GB2312" w:eastAsia="仿宋_GB2312" w:cs="仿宋_GB2312"/>
                <w:bCs/>
                <w:color w:val="000000" w:themeColor="text1"/>
                <w:sz w:val="24"/>
                <w:szCs w:val="24"/>
                <w:lang w:val="en-US" w:eastAsia="zh-CN"/>
              </w:rPr>
              <w:t>粤西航道事务中心</w:t>
            </w:r>
          </w:p>
        </w:tc>
        <w:tc>
          <w:tcPr>
            <w:tcW w:w="1413" w:type="dxa"/>
            <w:vMerge w:val="restart"/>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8月25日-</w:t>
            </w:r>
          </w:p>
          <w:p>
            <w:pPr>
              <w:spacing w:line="3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sz w:val="24"/>
                <w:szCs w:val="24"/>
              </w:rPr>
              <w:t>8月26日</w:t>
            </w:r>
          </w:p>
        </w:tc>
        <w:tc>
          <w:tcPr>
            <w:tcW w:w="3475" w:type="dxa"/>
            <w:vAlign w:val="center"/>
          </w:tcPr>
          <w:p>
            <w:pPr>
              <w:spacing w:line="360" w:lineRule="exact"/>
              <w:jc w:val="center"/>
              <w:rPr>
                <w:rFonts w:hint="default" w:ascii="仿宋_GB2312" w:hAnsi="仿宋_GB2312" w:eastAsia="仿宋_GB2312" w:cs="仿宋_GB2312"/>
                <w:bCs/>
                <w:color w:val="000000" w:themeColor="text1"/>
                <w:sz w:val="24"/>
                <w:szCs w:val="24"/>
                <w:lang w:val="en-US" w:eastAsia="zh-CN"/>
              </w:rPr>
            </w:pPr>
            <w:r>
              <w:rPr>
                <w:rFonts w:hint="eastAsia" w:ascii="仿宋_GB2312" w:hAnsi="仿宋_GB2312" w:eastAsia="仿宋_GB2312" w:cs="仿宋_GB2312"/>
                <w:bCs/>
                <w:color w:val="000000" w:themeColor="text1"/>
                <w:sz w:val="24"/>
                <w:szCs w:val="24"/>
                <w:lang w:val="en-US" w:eastAsia="zh-CN"/>
              </w:rPr>
              <w:t>施工单位未办理通航水域</w:t>
            </w:r>
            <w:r>
              <w:rPr>
                <w:rFonts w:hint="eastAsia" w:ascii="仿宋_GB2312" w:hAnsi="仿宋_GB2312" w:eastAsia="仿宋_GB2312" w:cs="仿宋_GB2312"/>
                <w:bCs/>
                <w:color w:val="000000" w:themeColor="text1"/>
                <w:sz w:val="24"/>
                <w:szCs w:val="24"/>
              </w:rPr>
              <w:t>水上水下施工</w:t>
            </w:r>
            <w:r>
              <w:rPr>
                <w:rFonts w:hint="eastAsia" w:ascii="仿宋_GB2312" w:hAnsi="仿宋_GB2312" w:eastAsia="仿宋_GB2312" w:cs="仿宋_GB2312"/>
                <w:bCs/>
                <w:color w:val="000000" w:themeColor="text1"/>
                <w:sz w:val="24"/>
                <w:szCs w:val="24"/>
                <w:lang w:val="en-US" w:eastAsia="zh-CN"/>
              </w:rPr>
              <w:t>作业审批手续</w:t>
            </w:r>
            <w:r>
              <w:rPr>
                <w:rFonts w:hint="eastAsia" w:ascii="仿宋_GB2312" w:hAnsi="仿宋_GB2312" w:eastAsia="仿宋_GB2312" w:cs="仿宋_GB2312"/>
                <w:bCs/>
                <w:color w:val="000000" w:themeColor="text1"/>
                <w:sz w:val="24"/>
                <w:szCs w:val="24"/>
                <w:lang w:eastAsia="zh-CN"/>
              </w:rPr>
              <w:t>；</w:t>
            </w:r>
            <w:r>
              <w:rPr>
                <w:rFonts w:hint="eastAsia" w:ascii="仿宋_GB2312" w:hAnsi="仿宋_GB2312" w:eastAsia="仿宋_GB2312" w:cs="仿宋_GB2312"/>
                <w:bCs/>
                <w:color w:val="000000" w:themeColor="text1"/>
                <w:sz w:val="24"/>
                <w:szCs w:val="24"/>
                <w:lang w:val="en-US" w:eastAsia="zh-CN"/>
              </w:rPr>
              <w:t>工程完工尚未按要求</w:t>
            </w:r>
            <w:r>
              <w:rPr>
                <w:rFonts w:hint="eastAsia" w:ascii="仿宋_GB2312" w:hAnsi="仿宋_GB2312" w:eastAsia="仿宋_GB2312" w:cs="仿宋_GB2312"/>
                <w:bCs/>
                <w:color w:val="000000" w:themeColor="text1"/>
                <w:sz w:val="24"/>
                <w:szCs w:val="24"/>
              </w:rPr>
              <w:t>设置</w:t>
            </w:r>
            <w:r>
              <w:rPr>
                <w:rFonts w:hint="eastAsia" w:ascii="仿宋_GB2312" w:hAnsi="仿宋_GB2312" w:eastAsia="仿宋_GB2312" w:cs="仿宋_GB2312"/>
                <w:bCs/>
                <w:color w:val="000000" w:themeColor="text1"/>
                <w:sz w:val="24"/>
                <w:szCs w:val="24"/>
                <w:lang w:val="en-US" w:eastAsia="zh-CN"/>
              </w:rPr>
              <w:t>桥涵标等助航和警示标志</w:t>
            </w:r>
          </w:p>
        </w:tc>
        <w:tc>
          <w:tcPr>
            <w:tcW w:w="1562" w:type="dxa"/>
            <w:vAlign w:val="center"/>
          </w:tcPr>
          <w:p>
            <w:pPr>
              <w:spacing w:line="3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lang w:val="en-US" w:eastAsia="zh-CN"/>
              </w:rPr>
              <w:t>后续</w:t>
            </w:r>
            <w:r>
              <w:rPr>
                <w:rFonts w:hint="eastAsia" w:ascii="仿宋_GB2312" w:hAnsi="仿宋_GB2312" w:eastAsia="仿宋_GB2312" w:cs="仿宋_GB2312"/>
                <w:bCs/>
                <w:color w:val="000000" w:themeColor="text1"/>
                <w:sz w:val="24"/>
                <w:szCs w:val="24"/>
              </w:rPr>
              <w:t>整改中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307" w:hRule="atLeast"/>
        </w:trPr>
        <w:tc>
          <w:tcPr>
            <w:tcW w:w="613" w:type="dxa"/>
            <w:vAlign w:val="center"/>
          </w:tcPr>
          <w:p>
            <w:pPr>
              <w:spacing w:line="3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6</w:t>
            </w:r>
          </w:p>
        </w:tc>
        <w:tc>
          <w:tcPr>
            <w:tcW w:w="1887"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沈海国家高速公路茂名至湛江段改扩建工程梅江大桥</w:t>
            </w:r>
          </w:p>
        </w:tc>
        <w:tc>
          <w:tcPr>
            <w:tcW w:w="1663"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广东茂湛高速公路有限公司</w:t>
            </w:r>
          </w:p>
        </w:tc>
        <w:tc>
          <w:tcPr>
            <w:tcW w:w="1337"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小东江</w:t>
            </w:r>
          </w:p>
        </w:tc>
        <w:tc>
          <w:tcPr>
            <w:tcW w:w="1113" w:type="dxa"/>
            <w:vMerge w:val="continue"/>
            <w:vAlign w:val="center"/>
          </w:tcPr>
          <w:p>
            <w:pPr>
              <w:spacing w:line="360" w:lineRule="exact"/>
              <w:jc w:val="center"/>
              <w:rPr>
                <w:rFonts w:ascii="仿宋_GB2312" w:hAnsi="仿宋_GB2312" w:eastAsia="仿宋_GB2312" w:cs="仿宋_GB2312"/>
                <w:bCs/>
                <w:color w:val="000000" w:themeColor="text1"/>
                <w:sz w:val="24"/>
                <w:szCs w:val="24"/>
              </w:rPr>
            </w:pPr>
          </w:p>
        </w:tc>
        <w:tc>
          <w:tcPr>
            <w:tcW w:w="1287" w:type="dxa"/>
            <w:vAlign w:val="center"/>
          </w:tcPr>
          <w:p>
            <w:pPr>
              <w:spacing w:line="3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在建</w:t>
            </w:r>
          </w:p>
        </w:tc>
        <w:tc>
          <w:tcPr>
            <w:tcW w:w="1250" w:type="dxa"/>
            <w:vMerge w:val="continue"/>
            <w:tcBorders/>
            <w:vAlign w:val="center"/>
          </w:tcPr>
          <w:p>
            <w:pPr>
              <w:spacing w:line="360" w:lineRule="exact"/>
              <w:jc w:val="center"/>
              <w:rPr>
                <w:rFonts w:hint="eastAsia" w:ascii="仿宋_GB2312" w:hAnsi="仿宋_GB2312" w:eastAsia="仿宋_GB2312" w:cs="仿宋_GB2312"/>
                <w:bCs/>
                <w:color w:val="000000" w:themeColor="text1"/>
                <w:sz w:val="24"/>
                <w:szCs w:val="24"/>
              </w:rPr>
            </w:pPr>
          </w:p>
        </w:tc>
        <w:tc>
          <w:tcPr>
            <w:tcW w:w="1413" w:type="dxa"/>
            <w:vMerge w:val="continue"/>
            <w:vAlign w:val="center"/>
          </w:tcPr>
          <w:p>
            <w:pPr>
              <w:spacing w:line="360" w:lineRule="exact"/>
              <w:jc w:val="center"/>
              <w:rPr>
                <w:rFonts w:ascii="仿宋_GB2312" w:hAnsi="仿宋_GB2312" w:eastAsia="仿宋_GB2312" w:cs="仿宋_GB2312"/>
                <w:bCs/>
                <w:color w:val="000000" w:themeColor="text1"/>
                <w:sz w:val="24"/>
                <w:szCs w:val="24"/>
              </w:rPr>
            </w:pPr>
          </w:p>
        </w:tc>
        <w:tc>
          <w:tcPr>
            <w:tcW w:w="3475" w:type="dxa"/>
            <w:vAlign w:val="center"/>
          </w:tcPr>
          <w:p>
            <w:pPr>
              <w:spacing w:line="3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lang w:val="en-US" w:eastAsia="zh-CN"/>
              </w:rPr>
              <w:t>施工单位未办理通航水域</w:t>
            </w:r>
            <w:r>
              <w:rPr>
                <w:rFonts w:hint="eastAsia" w:ascii="仿宋_GB2312" w:hAnsi="仿宋_GB2312" w:eastAsia="仿宋_GB2312" w:cs="仿宋_GB2312"/>
                <w:bCs/>
                <w:color w:val="000000" w:themeColor="text1"/>
                <w:sz w:val="24"/>
                <w:szCs w:val="24"/>
              </w:rPr>
              <w:t>水上水下施工</w:t>
            </w:r>
            <w:r>
              <w:rPr>
                <w:rFonts w:hint="eastAsia" w:ascii="仿宋_GB2312" w:hAnsi="仿宋_GB2312" w:eastAsia="仿宋_GB2312" w:cs="仿宋_GB2312"/>
                <w:bCs/>
                <w:color w:val="000000" w:themeColor="text1"/>
                <w:sz w:val="24"/>
                <w:szCs w:val="24"/>
                <w:lang w:val="en-US" w:eastAsia="zh-CN"/>
              </w:rPr>
              <w:t>作业审批手续</w:t>
            </w:r>
          </w:p>
        </w:tc>
        <w:tc>
          <w:tcPr>
            <w:tcW w:w="1562" w:type="dxa"/>
            <w:vAlign w:val="center"/>
          </w:tcPr>
          <w:p>
            <w:pPr>
              <w:spacing w:line="3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已完成整改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307" w:hRule="atLeast"/>
        </w:trPr>
        <w:tc>
          <w:tcPr>
            <w:tcW w:w="613" w:type="dxa"/>
            <w:vAlign w:val="center"/>
          </w:tcPr>
          <w:p>
            <w:pPr>
              <w:spacing w:line="3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7</w:t>
            </w:r>
          </w:p>
        </w:tc>
        <w:tc>
          <w:tcPr>
            <w:tcW w:w="1887"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番海大桥工程</w:t>
            </w:r>
          </w:p>
        </w:tc>
        <w:tc>
          <w:tcPr>
            <w:tcW w:w="1663"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佛山市路桥建设有限公司</w:t>
            </w:r>
          </w:p>
        </w:tc>
        <w:tc>
          <w:tcPr>
            <w:tcW w:w="1337"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陈村水道</w:t>
            </w:r>
          </w:p>
        </w:tc>
        <w:tc>
          <w:tcPr>
            <w:tcW w:w="1113" w:type="dxa"/>
            <w:vMerge w:val="restart"/>
            <w:vAlign w:val="center"/>
          </w:tcPr>
          <w:p>
            <w:pPr>
              <w:spacing w:line="3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佛山市</w:t>
            </w:r>
          </w:p>
        </w:tc>
        <w:tc>
          <w:tcPr>
            <w:tcW w:w="1287" w:type="dxa"/>
            <w:vAlign w:val="center"/>
          </w:tcPr>
          <w:p>
            <w:pPr>
              <w:spacing w:line="3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在建</w:t>
            </w:r>
          </w:p>
        </w:tc>
        <w:tc>
          <w:tcPr>
            <w:tcW w:w="1250" w:type="dxa"/>
            <w:vMerge w:val="restart"/>
            <w:vAlign w:val="center"/>
          </w:tcPr>
          <w:p>
            <w:pPr>
              <w:spacing w:line="360" w:lineRule="exact"/>
              <w:jc w:val="center"/>
              <w:rPr>
                <w:rFonts w:hint="default" w:ascii="仿宋_GB2312" w:hAnsi="仿宋_GB2312" w:eastAsia="仿宋_GB2312" w:cs="仿宋_GB2312"/>
                <w:bCs/>
                <w:color w:val="000000" w:themeColor="text1"/>
                <w:sz w:val="24"/>
                <w:szCs w:val="24"/>
                <w:lang w:val="en-US" w:eastAsia="zh-CN"/>
              </w:rPr>
            </w:pPr>
            <w:r>
              <w:rPr>
                <w:rFonts w:hint="eastAsia" w:ascii="仿宋_GB2312" w:hAnsi="仿宋_GB2312" w:eastAsia="仿宋_GB2312" w:cs="仿宋_GB2312"/>
                <w:bCs/>
                <w:color w:val="000000" w:themeColor="text1"/>
                <w:sz w:val="24"/>
                <w:szCs w:val="24"/>
                <w:lang w:val="en-US" w:eastAsia="zh-CN"/>
              </w:rPr>
              <w:t>佛山航道事务中心</w:t>
            </w:r>
          </w:p>
        </w:tc>
        <w:tc>
          <w:tcPr>
            <w:tcW w:w="1413" w:type="dxa"/>
            <w:vMerge w:val="restart"/>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9月1日-</w:t>
            </w:r>
          </w:p>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9月2日</w:t>
            </w:r>
          </w:p>
        </w:tc>
        <w:tc>
          <w:tcPr>
            <w:tcW w:w="3475" w:type="dxa"/>
            <w:vAlign w:val="center"/>
          </w:tcPr>
          <w:p>
            <w:pPr>
              <w:spacing w:line="3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建设项目按航评审核意见要求执行</w:t>
            </w:r>
          </w:p>
        </w:tc>
        <w:tc>
          <w:tcPr>
            <w:tcW w:w="1562" w:type="dxa"/>
            <w:vAlign w:val="center"/>
          </w:tcPr>
          <w:p>
            <w:pPr>
              <w:spacing w:line="3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307" w:hRule="atLeast"/>
        </w:trPr>
        <w:tc>
          <w:tcPr>
            <w:tcW w:w="613" w:type="dxa"/>
            <w:vAlign w:val="center"/>
          </w:tcPr>
          <w:p>
            <w:pPr>
              <w:spacing w:line="3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8</w:t>
            </w:r>
          </w:p>
        </w:tc>
        <w:tc>
          <w:tcPr>
            <w:tcW w:w="1887"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乐从、龙江水厂取水口迁建项目取水头部工程</w:t>
            </w:r>
          </w:p>
        </w:tc>
        <w:tc>
          <w:tcPr>
            <w:tcW w:w="1663"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广东顺控供水资源整合建设有限公司</w:t>
            </w:r>
          </w:p>
        </w:tc>
        <w:tc>
          <w:tcPr>
            <w:tcW w:w="1337"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顺德水道</w:t>
            </w:r>
          </w:p>
        </w:tc>
        <w:tc>
          <w:tcPr>
            <w:tcW w:w="1113" w:type="dxa"/>
            <w:vMerge w:val="continue"/>
            <w:vAlign w:val="center"/>
          </w:tcPr>
          <w:p>
            <w:pPr>
              <w:spacing w:line="360" w:lineRule="exact"/>
              <w:jc w:val="center"/>
              <w:rPr>
                <w:rFonts w:ascii="仿宋_GB2312" w:hAnsi="仿宋_GB2312" w:eastAsia="仿宋_GB2312" w:cs="仿宋_GB2312"/>
                <w:bCs/>
                <w:color w:val="000000" w:themeColor="text1"/>
                <w:sz w:val="24"/>
                <w:szCs w:val="24"/>
              </w:rPr>
            </w:pPr>
          </w:p>
        </w:tc>
        <w:tc>
          <w:tcPr>
            <w:tcW w:w="1287" w:type="dxa"/>
            <w:vAlign w:val="center"/>
          </w:tcPr>
          <w:p>
            <w:pPr>
              <w:spacing w:line="3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完工</w:t>
            </w:r>
          </w:p>
        </w:tc>
        <w:tc>
          <w:tcPr>
            <w:tcW w:w="1250" w:type="dxa"/>
            <w:vMerge w:val="continue"/>
            <w:tcBorders/>
            <w:vAlign w:val="center"/>
          </w:tcPr>
          <w:p>
            <w:pPr>
              <w:spacing w:line="360" w:lineRule="exact"/>
              <w:jc w:val="center"/>
              <w:rPr>
                <w:rFonts w:hint="eastAsia" w:ascii="仿宋_GB2312" w:hAnsi="仿宋_GB2312" w:eastAsia="仿宋_GB2312" w:cs="仿宋_GB2312"/>
                <w:bCs/>
                <w:color w:val="000000" w:themeColor="text1"/>
                <w:sz w:val="24"/>
                <w:szCs w:val="24"/>
              </w:rPr>
            </w:pPr>
          </w:p>
        </w:tc>
        <w:tc>
          <w:tcPr>
            <w:tcW w:w="1413" w:type="dxa"/>
            <w:vMerge w:val="continue"/>
            <w:vAlign w:val="center"/>
          </w:tcPr>
          <w:p>
            <w:pPr>
              <w:spacing w:line="360" w:lineRule="exact"/>
              <w:jc w:val="center"/>
              <w:rPr>
                <w:rFonts w:ascii="仿宋_GB2312" w:hAnsi="仿宋_GB2312" w:eastAsia="仿宋_GB2312" w:cs="仿宋_GB2312"/>
                <w:bCs/>
                <w:color w:val="000000" w:themeColor="text1"/>
                <w:sz w:val="24"/>
                <w:szCs w:val="24"/>
              </w:rPr>
            </w:pPr>
          </w:p>
        </w:tc>
        <w:tc>
          <w:tcPr>
            <w:tcW w:w="3475" w:type="dxa"/>
            <w:vAlign w:val="center"/>
          </w:tcPr>
          <w:p>
            <w:pPr>
              <w:spacing w:line="3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建设项目按航评审核意见要求执行</w:t>
            </w:r>
          </w:p>
        </w:tc>
        <w:tc>
          <w:tcPr>
            <w:tcW w:w="1562" w:type="dxa"/>
            <w:vAlign w:val="center"/>
          </w:tcPr>
          <w:p>
            <w:pPr>
              <w:spacing w:line="3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307" w:hRule="atLeast"/>
        </w:trPr>
        <w:tc>
          <w:tcPr>
            <w:tcW w:w="613" w:type="dxa"/>
            <w:vAlign w:val="center"/>
          </w:tcPr>
          <w:p>
            <w:pPr>
              <w:spacing w:line="3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9</w:t>
            </w:r>
          </w:p>
        </w:tc>
        <w:tc>
          <w:tcPr>
            <w:tcW w:w="1887"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同济路西延工程（禅港东路至季华北路）东平河特大桥</w:t>
            </w:r>
          </w:p>
        </w:tc>
        <w:tc>
          <w:tcPr>
            <w:tcW w:w="1663"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广东佛盈汇建工程管理有限公司</w:t>
            </w:r>
          </w:p>
        </w:tc>
        <w:tc>
          <w:tcPr>
            <w:tcW w:w="1337"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东平水道</w:t>
            </w:r>
          </w:p>
        </w:tc>
        <w:tc>
          <w:tcPr>
            <w:tcW w:w="1113" w:type="dxa"/>
            <w:vMerge w:val="continue"/>
            <w:vAlign w:val="center"/>
          </w:tcPr>
          <w:p>
            <w:pPr>
              <w:spacing w:line="360" w:lineRule="exact"/>
              <w:jc w:val="center"/>
              <w:rPr>
                <w:rFonts w:ascii="仿宋_GB2312" w:hAnsi="仿宋_GB2312" w:eastAsia="仿宋_GB2312" w:cs="仿宋_GB2312"/>
                <w:bCs/>
                <w:color w:val="000000" w:themeColor="text1"/>
                <w:sz w:val="24"/>
                <w:szCs w:val="24"/>
              </w:rPr>
            </w:pPr>
          </w:p>
        </w:tc>
        <w:tc>
          <w:tcPr>
            <w:tcW w:w="1287" w:type="dxa"/>
            <w:vAlign w:val="center"/>
          </w:tcPr>
          <w:p>
            <w:pPr>
              <w:spacing w:line="3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在建</w:t>
            </w:r>
          </w:p>
        </w:tc>
        <w:tc>
          <w:tcPr>
            <w:tcW w:w="1250" w:type="dxa"/>
            <w:vMerge w:val="continue"/>
            <w:tcBorders/>
            <w:vAlign w:val="center"/>
          </w:tcPr>
          <w:p>
            <w:pPr>
              <w:spacing w:line="360" w:lineRule="exact"/>
              <w:jc w:val="center"/>
              <w:rPr>
                <w:rFonts w:hint="eastAsia" w:ascii="仿宋_GB2312" w:hAnsi="仿宋_GB2312" w:eastAsia="仿宋_GB2312" w:cs="仿宋_GB2312"/>
                <w:bCs/>
                <w:color w:val="000000" w:themeColor="text1"/>
                <w:sz w:val="24"/>
                <w:szCs w:val="24"/>
              </w:rPr>
            </w:pPr>
          </w:p>
        </w:tc>
        <w:tc>
          <w:tcPr>
            <w:tcW w:w="1413" w:type="dxa"/>
            <w:vMerge w:val="continue"/>
            <w:vAlign w:val="center"/>
          </w:tcPr>
          <w:p>
            <w:pPr>
              <w:spacing w:line="360" w:lineRule="exact"/>
              <w:jc w:val="center"/>
              <w:rPr>
                <w:rFonts w:ascii="仿宋_GB2312" w:hAnsi="仿宋_GB2312" w:eastAsia="仿宋_GB2312" w:cs="仿宋_GB2312"/>
                <w:bCs/>
                <w:color w:val="000000" w:themeColor="text1"/>
                <w:sz w:val="24"/>
                <w:szCs w:val="24"/>
              </w:rPr>
            </w:pPr>
          </w:p>
        </w:tc>
        <w:tc>
          <w:tcPr>
            <w:tcW w:w="3475" w:type="dxa"/>
            <w:vAlign w:val="center"/>
          </w:tcPr>
          <w:p>
            <w:pPr>
              <w:spacing w:line="3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建设项目按航评审核意见要求执行</w:t>
            </w:r>
          </w:p>
        </w:tc>
        <w:tc>
          <w:tcPr>
            <w:tcW w:w="1562" w:type="dxa"/>
            <w:vAlign w:val="center"/>
          </w:tcPr>
          <w:p>
            <w:pPr>
              <w:spacing w:line="3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307" w:hRule="atLeast"/>
        </w:trPr>
        <w:tc>
          <w:tcPr>
            <w:tcW w:w="613" w:type="dxa"/>
            <w:vAlign w:val="center"/>
          </w:tcPr>
          <w:p>
            <w:pPr>
              <w:spacing w:line="3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10</w:t>
            </w:r>
          </w:p>
        </w:tc>
        <w:tc>
          <w:tcPr>
            <w:tcW w:w="1887"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广州市信强贸易有限公司散货码头维修加固工程</w:t>
            </w:r>
          </w:p>
        </w:tc>
        <w:tc>
          <w:tcPr>
            <w:tcW w:w="1663"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广州市信强贸易有限公司</w:t>
            </w:r>
          </w:p>
        </w:tc>
        <w:tc>
          <w:tcPr>
            <w:tcW w:w="1337"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浮莲岗水道</w:t>
            </w:r>
          </w:p>
        </w:tc>
        <w:tc>
          <w:tcPr>
            <w:tcW w:w="1113" w:type="dxa"/>
            <w:vMerge w:val="restart"/>
            <w:vAlign w:val="center"/>
          </w:tcPr>
          <w:p>
            <w:pPr>
              <w:spacing w:line="3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广州市</w:t>
            </w:r>
          </w:p>
        </w:tc>
        <w:tc>
          <w:tcPr>
            <w:tcW w:w="1287" w:type="dxa"/>
            <w:vAlign w:val="center"/>
          </w:tcPr>
          <w:p>
            <w:pPr>
              <w:spacing w:line="3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完工</w:t>
            </w:r>
          </w:p>
        </w:tc>
        <w:tc>
          <w:tcPr>
            <w:tcW w:w="1250" w:type="dxa"/>
            <w:vMerge w:val="restart"/>
            <w:vAlign w:val="center"/>
          </w:tcPr>
          <w:p>
            <w:pPr>
              <w:spacing w:line="360" w:lineRule="exact"/>
              <w:jc w:val="center"/>
              <w:rPr>
                <w:rFonts w:hint="default" w:ascii="仿宋_GB2312" w:hAnsi="仿宋_GB2312" w:eastAsia="仿宋_GB2312" w:cs="仿宋_GB2312"/>
                <w:bCs/>
                <w:color w:val="000000" w:themeColor="text1"/>
                <w:sz w:val="24"/>
                <w:szCs w:val="24"/>
                <w:lang w:val="en-US" w:eastAsia="zh-CN"/>
              </w:rPr>
            </w:pPr>
            <w:r>
              <w:rPr>
                <w:rFonts w:hint="eastAsia" w:ascii="仿宋_GB2312" w:hAnsi="仿宋_GB2312" w:eastAsia="仿宋_GB2312" w:cs="仿宋_GB2312"/>
                <w:bCs/>
                <w:color w:val="000000" w:themeColor="text1"/>
                <w:sz w:val="24"/>
                <w:szCs w:val="24"/>
                <w:lang w:val="en-US" w:eastAsia="zh-CN"/>
              </w:rPr>
              <w:t>广州航道事务中心</w:t>
            </w:r>
          </w:p>
        </w:tc>
        <w:tc>
          <w:tcPr>
            <w:tcW w:w="1413" w:type="dxa"/>
            <w:vMerge w:val="restart"/>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9月8日-</w:t>
            </w:r>
          </w:p>
          <w:p>
            <w:pPr>
              <w:spacing w:line="3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sz w:val="24"/>
                <w:szCs w:val="24"/>
              </w:rPr>
              <w:t>9月9日</w:t>
            </w:r>
          </w:p>
        </w:tc>
        <w:tc>
          <w:tcPr>
            <w:tcW w:w="3475" w:type="dxa"/>
            <w:vAlign w:val="center"/>
          </w:tcPr>
          <w:p>
            <w:pPr>
              <w:spacing w:line="3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建设项目按航评审核意见要求执行</w:t>
            </w:r>
          </w:p>
        </w:tc>
        <w:tc>
          <w:tcPr>
            <w:tcW w:w="1562" w:type="dxa"/>
            <w:vAlign w:val="center"/>
          </w:tcPr>
          <w:p>
            <w:pPr>
              <w:spacing w:line="3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307" w:hRule="atLeast"/>
        </w:trPr>
        <w:tc>
          <w:tcPr>
            <w:tcW w:w="613" w:type="dxa"/>
            <w:vAlign w:val="center"/>
          </w:tcPr>
          <w:p>
            <w:pPr>
              <w:spacing w:line="3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11</w:t>
            </w:r>
          </w:p>
        </w:tc>
        <w:tc>
          <w:tcPr>
            <w:tcW w:w="1887"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增城区东西大道建设工程石滩大桥</w:t>
            </w:r>
          </w:p>
        </w:tc>
        <w:tc>
          <w:tcPr>
            <w:tcW w:w="1663"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广州市增城区地方公路管理总站</w:t>
            </w:r>
          </w:p>
        </w:tc>
        <w:tc>
          <w:tcPr>
            <w:tcW w:w="1337"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增江</w:t>
            </w:r>
          </w:p>
        </w:tc>
        <w:tc>
          <w:tcPr>
            <w:tcW w:w="1113" w:type="dxa"/>
            <w:vMerge w:val="continue"/>
            <w:vAlign w:val="center"/>
          </w:tcPr>
          <w:p>
            <w:pPr>
              <w:spacing w:line="360" w:lineRule="exact"/>
              <w:jc w:val="center"/>
              <w:rPr>
                <w:rFonts w:ascii="仿宋_GB2312" w:hAnsi="仿宋_GB2312" w:eastAsia="仿宋_GB2312" w:cs="仿宋_GB2312"/>
                <w:bCs/>
                <w:color w:val="000000" w:themeColor="text1"/>
                <w:sz w:val="24"/>
                <w:szCs w:val="24"/>
              </w:rPr>
            </w:pPr>
          </w:p>
        </w:tc>
        <w:tc>
          <w:tcPr>
            <w:tcW w:w="1287" w:type="dxa"/>
            <w:vAlign w:val="center"/>
          </w:tcPr>
          <w:p>
            <w:pPr>
              <w:spacing w:line="3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在建</w:t>
            </w:r>
          </w:p>
        </w:tc>
        <w:tc>
          <w:tcPr>
            <w:tcW w:w="1250" w:type="dxa"/>
            <w:vMerge w:val="continue"/>
            <w:tcBorders/>
            <w:vAlign w:val="center"/>
          </w:tcPr>
          <w:p>
            <w:pPr>
              <w:spacing w:line="360" w:lineRule="exact"/>
              <w:jc w:val="center"/>
              <w:rPr>
                <w:rFonts w:hint="eastAsia" w:ascii="仿宋_GB2312" w:hAnsi="仿宋_GB2312" w:eastAsia="仿宋_GB2312" w:cs="仿宋_GB2312"/>
                <w:bCs/>
                <w:color w:val="000000" w:themeColor="text1"/>
                <w:sz w:val="24"/>
                <w:szCs w:val="24"/>
              </w:rPr>
            </w:pPr>
          </w:p>
        </w:tc>
        <w:tc>
          <w:tcPr>
            <w:tcW w:w="1413" w:type="dxa"/>
            <w:vMerge w:val="continue"/>
            <w:vAlign w:val="center"/>
          </w:tcPr>
          <w:p>
            <w:pPr>
              <w:spacing w:line="360" w:lineRule="exact"/>
              <w:jc w:val="center"/>
              <w:rPr>
                <w:rFonts w:ascii="仿宋_GB2312" w:hAnsi="仿宋_GB2312" w:eastAsia="仿宋_GB2312" w:cs="仿宋_GB2312"/>
                <w:bCs/>
                <w:color w:val="000000" w:themeColor="text1"/>
                <w:sz w:val="24"/>
                <w:szCs w:val="24"/>
              </w:rPr>
            </w:pPr>
          </w:p>
        </w:tc>
        <w:tc>
          <w:tcPr>
            <w:tcW w:w="3475" w:type="dxa"/>
            <w:vAlign w:val="center"/>
          </w:tcPr>
          <w:p>
            <w:pPr>
              <w:spacing w:line="3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建设项目按航评审核意见要求执行</w:t>
            </w:r>
          </w:p>
        </w:tc>
        <w:tc>
          <w:tcPr>
            <w:tcW w:w="1562" w:type="dxa"/>
            <w:vAlign w:val="center"/>
          </w:tcPr>
          <w:p>
            <w:pPr>
              <w:spacing w:line="3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307" w:hRule="atLeast"/>
        </w:trPr>
        <w:tc>
          <w:tcPr>
            <w:tcW w:w="613" w:type="dxa"/>
            <w:vAlign w:val="center"/>
          </w:tcPr>
          <w:p>
            <w:pPr>
              <w:spacing w:line="3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12</w:t>
            </w:r>
          </w:p>
        </w:tc>
        <w:tc>
          <w:tcPr>
            <w:tcW w:w="1887"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广州市槎神大道工程流溪河特大桥</w:t>
            </w:r>
          </w:p>
        </w:tc>
        <w:tc>
          <w:tcPr>
            <w:tcW w:w="1663"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广州市白云区住房建设和交通局</w:t>
            </w:r>
          </w:p>
        </w:tc>
        <w:tc>
          <w:tcPr>
            <w:tcW w:w="1337"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流溪河</w:t>
            </w:r>
          </w:p>
        </w:tc>
        <w:tc>
          <w:tcPr>
            <w:tcW w:w="1113" w:type="dxa"/>
            <w:vMerge w:val="continue"/>
            <w:vAlign w:val="center"/>
          </w:tcPr>
          <w:p>
            <w:pPr>
              <w:spacing w:line="360" w:lineRule="exact"/>
              <w:jc w:val="center"/>
              <w:rPr>
                <w:rFonts w:ascii="仿宋_GB2312" w:hAnsi="仿宋_GB2312" w:eastAsia="仿宋_GB2312" w:cs="仿宋_GB2312"/>
                <w:bCs/>
                <w:color w:val="000000" w:themeColor="text1"/>
                <w:sz w:val="24"/>
                <w:szCs w:val="24"/>
              </w:rPr>
            </w:pPr>
          </w:p>
        </w:tc>
        <w:tc>
          <w:tcPr>
            <w:tcW w:w="1287" w:type="dxa"/>
            <w:vAlign w:val="center"/>
          </w:tcPr>
          <w:p>
            <w:pPr>
              <w:spacing w:line="3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在建</w:t>
            </w:r>
          </w:p>
        </w:tc>
        <w:tc>
          <w:tcPr>
            <w:tcW w:w="1250" w:type="dxa"/>
            <w:vMerge w:val="continue"/>
            <w:tcBorders/>
            <w:vAlign w:val="center"/>
          </w:tcPr>
          <w:p>
            <w:pPr>
              <w:spacing w:line="360" w:lineRule="exact"/>
              <w:jc w:val="center"/>
              <w:rPr>
                <w:rFonts w:hint="eastAsia" w:ascii="仿宋_GB2312" w:hAnsi="仿宋_GB2312" w:eastAsia="仿宋_GB2312" w:cs="仿宋_GB2312"/>
                <w:bCs/>
                <w:color w:val="000000" w:themeColor="text1"/>
                <w:sz w:val="24"/>
                <w:szCs w:val="24"/>
              </w:rPr>
            </w:pPr>
          </w:p>
        </w:tc>
        <w:tc>
          <w:tcPr>
            <w:tcW w:w="1413" w:type="dxa"/>
            <w:vMerge w:val="continue"/>
            <w:vAlign w:val="center"/>
          </w:tcPr>
          <w:p>
            <w:pPr>
              <w:spacing w:line="360" w:lineRule="exact"/>
              <w:jc w:val="center"/>
              <w:rPr>
                <w:rFonts w:ascii="仿宋_GB2312" w:hAnsi="仿宋_GB2312" w:eastAsia="仿宋_GB2312" w:cs="仿宋_GB2312"/>
                <w:bCs/>
                <w:color w:val="000000" w:themeColor="text1"/>
                <w:sz w:val="24"/>
                <w:szCs w:val="24"/>
              </w:rPr>
            </w:pPr>
          </w:p>
        </w:tc>
        <w:tc>
          <w:tcPr>
            <w:tcW w:w="3475" w:type="dxa"/>
            <w:vAlign w:val="center"/>
          </w:tcPr>
          <w:p>
            <w:pPr>
              <w:spacing w:line="3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建设项目按航评审核意见要求执行</w:t>
            </w:r>
          </w:p>
        </w:tc>
        <w:tc>
          <w:tcPr>
            <w:tcW w:w="1562" w:type="dxa"/>
            <w:vAlign w:val="center"/>
          </w:tcPr>
          <w:p>
            <w:pPr>
              <w:spacing w:line="3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307" w:hRule="atLeast"/>
        </w:trPr>
        <w:tc>
          <w:tcPr>
            <w:tcW w:w="613" w:type="dxa"/>
            <w:vAlign w:val="center"/>
          </w:tcPr>
          <w:p>
            <w:pPr>
              <w:spacing w:line="3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13</w:t>
            </w:r>
          </w:p>
        </w:tc>
        <w:tc>
          <w:tcPr>
            <w:tcW w:w="1887"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广州市南沙区自贸试验区万顷沙保税港加工制造业区块综合开发项目红莲大桥工程</w:t>
            </w:r>
          </w:p>
        </w:tc>
        <w:tc>
          <w:tcPr>
            <w:tcW w:w="1663"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广州南沙开发区产业园区开发办公室</w:t>
            </w:r>
          </w:p>
        </w:tc>
        <w:tc>
          <w:tcPr>
            <w:tcW w:w="1337"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龙穴南水道</w:t>
            </w:r>
          </w:p>
        </w:tc>
        <w:tc>
          <w:tcPr>
            <w:tcW w:w="1113" w:type="dxa"/>
            <w:vMerge w:val="restart"/>
            <w:vAlign w:val="center"/>
          </w:tcPr>
          <w:p>
            <w:pPr>
              <w:spacing w:line="3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广州市</w:t>
            </w:r>
          </w:p>
        </w:tc>
        <w:tc>
          <w:tcPr>
            <w:tcW w:w="1287" w:type="dxa"/>
            <w:vAlign w:val="center"/>
          </w:tcPr>
          <w:p>
            <w:pPr>
              <w:spacing w:line="3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在建</w:t>
            </w:r>
          </w:p>
        </w:tc>
        <w:tc>
          <w:tcPr>
            <w:tcW w:w="1250" w:type="dxa"/>
            <w:vMerge w:val="restart"/>
            <w:vAlign w:val="center"/>
          </w:tcPr>
          <w:p>
            <w:pPr>
              <w:spacing w:line="360" w:lineRule="exact"/>
              <w:jc w:val="center"/>
              <w:rPr>
                <w:rFonts w:hint="default" w:ascii="仿宋_GB2312" w:hAnsi="仿宋_GB2312" w:eastAsia="仿宋_GB2312" w:cs="仿宋_GB2312"/>
                <w:bCs/>
                <w:color w:val="000000" w:themeColor="text1"/>
                <w:sz w:val="24"/>
                <w:szCs w:val="24"/>
                <w:lang w:val="en-US" w:eastAsia="zh-CN"/>
              </w:rPr>
            </w:pPr>
            <w:r>
              <w:rPr>
                <w:rFonts w:hint="eastAsia" w:ascii="仿宋_GB2312" w:hAnsi="仿宋_GB2312" w:eastAsia="仿宋_GB2312" w:cs="仿宋_GB2312"/>
                <w:bCs/>
                <w:color w:val="000000" w:themeColor="text1"/>
                <w:sz w:val="24"/>
                <w:szCs w:val="24"/>
                <w:lang w:val="en-US" w:eastAsia="zh-CN"/>
              </w:rPr>
              <w:t>南沙航道事务中心</w:t>
            </w:r>
          </w:p>
        </w:tc>
        <w:tc>
          <w:tcPr>
            <w:tcW w:w="1413" w:type="dxa"/>
            <w:vMerge w:val="restart"/>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9月9日-</w:t>
            </w:r>
          </w:p>
          <w:p>
            <w:pPr>
              <w:spacing w:line="3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sz w:val="24"/>
                <w:szCs w:val="24"/>
              </w:rPr>
              <w:t>9月10日</w:t>
            </w:r>
          </w:p>
        </w:tc>
        <w:tc>
          <w:tcPr>
            <w:tcW w:w="3475" w:type="dxa"/>
            <w:vAlign w:val="center"/>
          </w:tcPr>
          <w:p>
            <w:pPr>
              <w:spacing w:line="3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建设项目按航评审核意见要求执行</w:t>
            </w:r>
          </w:p>
        </w:tc>
        <w:tc>
          <w:tcPr>
            <w:tcW w:w="1562" w:type="dxa"/>
            <w:vAlign w:val="center"/>
          </w:tcPr>
          <w:p>
            <w:pPr>
              <w:spacing w:line="3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307" w:hRule="atLeast"/>
        </w:trPr>
        <w:tc>
          <w:tcPr>
            <w:tcW w:w="613" w:type="dxa"/>
            <w:vAlign w:val="center"/>
          </w:tcPr>
          <w:p>
            <w:pPr>
              <w:spacing w:line="3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14</w:t>
            </w:r>
          </w:p>
        </w:tc>
        <w:tc>
          <w:tcPr>
            <w:tcW w:w="1887"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广州南沙新区大岗先进制造业基地区块综合开发项目上横沥大桥工程</w:t>
            </w:r>
          </w:p>
        </w:tc>
        <w:tc>
          <w:tcPr>
            <w:tcW w:w="1663"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广州南沙开发区产业园区开发办公室</w:t>
            </w:r>
          </w:p>
        </w:tc>
        <w:tc>
          <w:tcPr>
            <w:tcW w:w="1337"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上横沥</w:t>
            </w:r>
          </w:p>
        </w:tc>
        <w:tc>
          <w:tcPr>
            <w:tcW w:w="1113" w:type="dxa"/>
            <w:vMerge w:val="continue"/>
            <w:vAlign w:val="center"/>
          </w:tcPr>
          <w:p>
            <w:pPr>
              <w:spacing w:line="360" w:lineRule="exact"/>
              <w:jc w:val="center"/>
              <w:rPr>
                <w:rFonts w:ascii="仿宋_GB2312" w:hAnsi="仿宋_GB2312" w:eastAsia="仿宋_GB2312" w:cs="仿宋_GB2312"/>
                <w:bCs/>
                <w:color w:val="000000" w:themeColor="text1"/>
                <w:sz w:val="24"/>
                <w:szCs w:val="24"/>
              </w:rPr>
            </w:pPr>
          </w:p>
        </w:tc>
        <w:tc>
          <w:tcPr>
            <w:tcW w:w="1287" w:type="dxa"/>
            <w:vAlign w:val="center"/>
          </w:tcPr>
          <w:p>
            <w:pPr>
              <w:spacing w:line="3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在建</w:t>
            </w:r>
          </w:p>
        </w:tc>
        <w:tc>
          <w:tcPr>
            <w:tcW w:w="1250" w:type="dxa"/>
            <w:vMerge w:val="continue"/>
            <w:tcBorders/>
            <w:vAlign w:val="center"/>
          </w:tcPr>
          <w:p>
            <w:pPr>
              <w:spacing w:line="360" w:lineRule="exact"/>
              <w:jc w:val="center"/>
              <w:rPr>
                <w:rFonts w:hint="eastAsia" w:ascii="仿宋_GB2312" w:hAnsi="仿宋_GB2312" w:eastAsia="仿宋_GB2312" w:cs="仿宋_GB2312"/>
                <w:bCs/>
                <w:color w:val="000000" w:themeColor="text1"/>
                <w:sz w:val="24"/>
                <w:szCs w:val="24"/>
              </w:rPr>
            </w:pPr>
          </w:p>
        </w:tc>
        <w:tc>
          <w:tcPr>
            <w:tcW w:w="1413" w:type="dxa"/>
            <w:vMerge w:val="continue"/>
            <w:vAlign w:val="center"/>
          </w:tcPr>
          <w:p>
            <w:pPr>
              <w:spacing w:line="360" w:lineRule="exact"/>
              <w:jc w:val="center"/>
              <w:rPr>
                <w:rFonts w:ascii="仿宋_GB2312" w:hAnsi="仿宋_GB2312" w:eastAsia="仿宋_GB2312" w:cs="仿宋_GB2312"/>
                <w:bCs/>
                <w:color w:val="000000" w:themeColor="text1"/>
                <w:sz w:val="24"/>
                <w:szCs w:val="24"/>
              </w:rPr>
            </w:pPr>
          </w:p>
        </w:tc>
        <w:tc>
          <w:tcPr>
            <w:tcW w:w="3475" w:type="dxa"/>
            <w:vAlign w:val="center"/>
          </w:tcPr>
          <w:p>
            <w:pPr>
              <w:spacing w:line="3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建设项目按航评审核意见要求执行</w:t>
            </w:r>
          </w:p>
        </w:tc>
        <w:tc>
          <w:tcPr>
            <w:tcW w:w="1562" w:type="dxa"/>
            <w:vAlign w:val="center"/>
          </w:tcPr>
          <w:p>
            <w:pPr>
              <w:spacing w:line="3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307" w:hRule="atLeast"/>
        </w:trPr>
        <w:tc>
          <w:tcPr>
            <w:tcW w:w="613" w:type="dxa"/>
            <w:vAlign w:val="center"/>
          </w:tcPr>
          <w:p>
            <w:pPr>
              <w:spacing w:line="3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15</w:t>
            </w:r>
          </w:p>
        </w:tc>
        <w:tc>
          <w:tcPr>
            <w:tcW w:w="1887"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深圳市海洋新兴产业基地项目</w:t>
            </w:r>
          </w:p>
        </w:tc>
        <w:tc>
          <w:tcPr>
            <w:tcW w:w="1663"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深圳市特区建设发展集团有限公司</w:t>
            </w:r>
          </w:p>
        </w:tc>
        <w:tc>
          <w:tcPr>
            <w:tcW w:w="1337"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茅洲河口航道</w:t>
            </w:r>
          </w:p>
        </w:tc>
        <w:tc>
          <w:tcPr>
            <w:tcW w:w="1113" w:type="dxa"/>
            <w:vMerge w:val="restart"/>
            <w:vAlign w:val="center"/>
          </w:tcPr>
          <w:p>
            <w:pPr>
              <w:spacing w:line="3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深圳市</w:t>
            </w:r>
          </w:p>
        </w:tc>
        <w:tc>
          <w:tcPr>
            <w:tcW w:w="1287" w:type="dxa"/>
            <w:vAlign w:val="center"/>
          </w:tcPr>
          <w:p>
            <w:pPr>
              <w:spacing w:line="3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在建</w:t>
            </w:r>
          </w:p>
        </w:tc>
        <w:tc>
          <w:tcPr>
            <w:tcW w:w="1250" w:type="dxa"/>
            <w:vMerge w:val="restart"/>
            <w:vAlign w:val="center"/>
          </w:tcPr>
          <w:p>
            <w:pPr>
              <w:spacing w:line="360" w:lineRule="exact"/>
              <w:jc w:val="center"/>
              <w:rPr>
                <w:rFonts w:hint="default" w:ascii="仿宋_GB2312" w:hAnsi="仿宋_GB2312" w:eastAsia="仿宋_GB2312" w:cs="仿宋_GB2312"/>
                <w:bCs/>
                <w:color w:val="000000" w:themeColor="text1"/>
                <w:sz w:val="24"/>
                <w:szCs w:val="24"/>
                <w:lang w:val="en-US" w:eastAsia="zh-CN"/>
              </w:rPr>
            </w:pPr>
            <w:r>
              <w:rPr>
                <w:rFonts w:hint="eastAsia" w:ascii="仿宋_GB2312" w:hAnsi="仿宋_GB2312" w:eastAsia="仿宋_GB2312" w:cs="仿宋_GB2312"/>
                <w:bCs/>
                <w:color w:val="000000" w:themeColor="text1"/>
                <w:sz w:val="24"/>
                <w:szCs w:val="24"/>
                <w:lang w:val="en-US" w:eastAsia="zh-CN"/>
              </w:rPr>
              <w:t>深圳航道事务中心</w:t>
            </w:r>
          </w:p>
        </w:tc>
        <w:tc>
          <w:tcPr>
            <w:tcW w:w="1413" w:type="dxa"/>
            <w:vMerge w:val="restart"/>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9月22日-</w:t>
            </w:r>
          </w:p>
          <w:p>
            <w:pPr>
              <w:spacing w:line="3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sz w:val="24"/>
                <w:szCs w:val="24"/>
              </w:rPr>
              <w:t>9月23日</w:t>
            </w:r>
          </w:p>
        </w:tc>
        <w:tc>
          <w:tcPr>
            <w:tcW w:w="3475" w:type="dxa"/>
            <w:vAlign w:val="center"/>
          </w:tcPr>
          <w:p>
            <w:pPr>
              <w:spacing w:line="3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建设项目按航评审核意见要求执行</w:t>
            </w:r>
          </w:p>
        </w:tc>
        <w:tc>
          <w:tcPr>
            <w:tcW w:w="1562" w:type="dxa"/>
            <w:vAlign w:val="center"/>
          </w:tcPr>
          <w:p>
            <w:pPr>
              <w:spacing w:line="3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307" w:hRule="atLeast"/>
        </w:trPr>
        <w:tc>
          <w:tcPr>
            <w:tcW w:w="613" w:type="dxa"/>
            <w:vAlign w:val="center"/>
          </w:tcPr>
          <w:p>
            <w:pPr>
              <w:spacing w:line="3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16</w:t>
            </w:r>
          </w:p>
        </w:tc>
        <w:tc>
          <w:tcPr>
            <w:tcW w:w="1887"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茅洲河界河段综合整治工程（东莞部分）</w:t>
            </w:r>
          </w:p>
        </w:tc>
        <w:tc>
          <w:tcPr>
            <w:tcW w:w="1663"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东莞市众源环境投资有限公司</w:t>
            </w:r>
          </w:p>
        </w:tc>
        <w:tc>
          <w:tcPr>
            <w:tcW w:w="1337"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茅洲河</w:t>
            </w:r>
          </w:p>
        </w:tc>
        <w:tc>
          <w:tcPr>
            <w:tcW w:w="1113" w:type="dxa"/>
            <w:vMerge w:val="continue"/>
            <w:vAlign w:val="center"/>
          </w:tcPr>
          <w:p>
            <w:pPr>
              <w:spacing w:line="360" w:lineRule="exact"/>
              <w:jc w:val="center"/>
              <w:rPr>
                <w:rFonts w:ascii="仿宋_GB2312" w:hAnsi="仿宋_GB2312" w:eastAsia="仿宋_GB2312" w:cs="仿宋_GB2312"/>
                <w:bCs/>
                <w:color w:val="000000" w:themeColor="text1"/>
                <w:sz w:val="24"/>
                <w:szCs w:val="24"/>
              </w:rPr>
            </w:pPr>
          </w:p>
        </w:tc>
        <w:tc>
          <w:tcPr>
            <w:tcW w:w="1287" w:type="dxa"/>
            <w:vAlign w:val="center"/>
          </w:tcPr>
          <w:p>
            <w:pPr>
              <w:spacing w:line="3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在建</w:t>
            </w:r>
          </w:p>
        </w:tc>
        <w:tc>
          <w:tcPr>
            <w:tcW w:w="1250" w:type="dxa"/>
            <w:vMerge w:val="continue"/>
            <w:tcBorders/>
            <w:vAlign w:val="center"/>
          </w:tcPr>
          <w:p>
            <w:pPr>
              <w:spacing w:line="360" w:lineRule="exact"/>
              <w:jc w:val="center"/>
              <w:rPr>
                <w:rFonts w:hint="eastAsia" w:ascii="仿宋_GB2312" w:hAnsi="仿宋_GB2312" w:eastAsia="仿宋_GB2312" w:cs="仿宋_GB2312"/>
                <w:bCs/>
                <w:color w:val="000000" w:themeColor="text1"/>
                <w:sz w:val="24"/>
                <w:szCs w:val="24"/>
              </w:rPr>
            </w:pPr>
          </w:p>
        </w:tc>
        <w:tc>
          <w:tcPr>
            <w:tcW w:w="1413" w:type="dxa"/>
            <w:vMerge w:val="continue"/>
            <w:vAlign w:val="center"/>
          </w:tcPr>
          <w:p>
            <w:pPr>
              <w:spacing w:line="360" w:lineRule="exact"/>
              <w:jc w:val="center"/>
              <w:rPr>
                <w:rFonts w:ascii="仿宋_GB2312" w:hAnsi="仿宋_GB2312" w:eastAsia="仿宋_GB2312" w:cs="仿宋_GB2312"/>
                <w:bCs/>
                <w:color w:val="000000" w:themeColor="text1"/>
                <w:sz w:val="24"/>
                <w:szCs w:val="24"/>
              </w:rPr>
            </w:pPr>
          </w:p>
        </w:tc>
        <w:tc>
          <w:tcPr>
            <w:tcW w:w="3475" w:type="dxa"/>
            <w:vAlign w:val="center"/>
          </w:tcPr>
          <w:p>
            <w:pPr>
              <w:spacing w:line="3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建设项目按航评审核意见要求执行</w:t>
            </w:r>
          </w:p>
        </w:tc>
        <w:tc>
          <w:tcPr>
            <w:tcW w:w="1562" w:type="dxa"/>
            <w:vAlign w:val="center"/>
          </w:tcPr>
          <w:p>
            <w:pPr>
              <w:spacing w:line="3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307" w:hRule="atLeast"/>
        </w:trPr>
        <w:tc>
          <w:tcPr>
            <w:tcW w:w="613" w:type="dxa"/>
            <w:vAlign w:val="center"/>
          </w:tcPr>
          <w:p>
            <w:pPr>
              <w:spacing w:line="3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17</w:t>
            </w:r>
          </w:p>
        </w:tc>
        <w:tc>
          <w:tcPr>
            <w:tcW w:w="1887"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中山西环高速公路（含小榄支线）工程石岐河特大桥</w:t>
            </w:r>
          </w:p>
        </w:tc>
        <w:tc>
          <w:tcPr>
            <w:tcW w:w="1663"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中山西部外环高速公路有限公司</w:t>
            </w:r>
          </w:p>
        </w:tc>
        <w:tc>
          <w:tcPr>
            <w:tcW w:w="1337"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石岐水道</w:t>
            </w:r>
          </w:p>
        </w:tc>
        <w:tc>
          <w:tcPr>
            <w:tcW w:w="1113" w:type="dxa"/>
            <w:vMerge w:val="restart"/>
            <w:vAlign w:val="center"/>
          </w:tcPr>
          <w:p>
            <w:pPr>
              <w:spacing w:line="3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中山市</w:t>
            </w:r>
          </w:p>
        </w:tc>
        <w:tc>
          <w:tcPr>
            <w:tcW w:w="1287" w:type="dxa"/>
            <w:vAlign w:val="center"/>
          </w:tcPr>
          <w:p>
            <w:pPr>
              <w:spacing w:line="3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在建</w:t>
            </w:r>
          </w:p>
        </w:tc>
        <w:tc>
          <w:tcPr>
            <w:tcW w:w="1250" w:type="dxa"/>
            <w:vMerge w:val="restart"/>
            <w:vAlign w:val="center"/>
          </w:tcPr>
          <w:p>
            <w:pPr>
              <w:spacing w:line="360" w:lineRule="exact"/>
              <w:jc w:val="center"/>
              <w:rPr>
                <w:rFonts w:hint="default" w:ascii="仿宋_GB2312" w:hAnsi="仿宋_GB2312" w:eastAsia="仿宋_GB2312" w:cs="仿宋_GB2312"/>
                <w:bCs/>
                <w:color w:val="000000" w:themeColor="text1"/>
                <w:sz w:val="24"/>
                <w:szCs w:val="24"/>
                <w:lang w:val="en-US" w:eastAsia="zh-CN"/>
              </w:rPr>
            </w:pPr>
            <w:r>
              <w:rPr>
                <w:rFonts w:hint="eastAsia" w:ascii="仿宋_GB2312" w:hAnsi="仿宋_GB2312" w:eastAsia="仿宋_GB2312" w:cs="仿宋_GB2312"/>
                <w:bCs/>
                <w:color w:val="000000" w:themeColor="text1"/>
                <w:sz w:val="24"/>
                <w:szCs w:val="24"/>
                <w:lang w:val="en-US" w:eastAsia="zh-CN"/>
              </w:rPr>
              <w:t>中山航道事务中心</w:t>
            </w:r>
          </w:p>
        </w:tc>
        <w:tc>
          <w:tcPr>
            <w:tcW w:w="1413" w:type="dxa"/>
            <w:vMerge w:val="restart"/>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9月24日-</w:t>
            </w:r>
          </w:p>
          <w:p>
            <w:pPr>
              <w:spacing w:line="3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sz w:val="24"/>
                <w:szCs w:val="24"/>
              </w:rPr>
              <w:t>9月25日</w:t>
            </w:r>
          </w:p>
        </w:tc>
        <w:tc>
          <w:tcPr>
            <w:tcW w:w="3475" w:type="dxa"/>
            <w:vAlign w:val="center"/>
          </w:tcPr>
          <w:p>
            <w:pPr>
              <w:spacing w:line="3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建设项目按航评审核意见要求执行</w:t>
            </w:r>
          </w:p>
        </w:tc>
        <w:tc>
          <w:tcPr>
            <w:tcW w:w="1562" w:type="dxa"/>
            <w:vAlign w:val="center"/>
          </w:tcPr>
          <w:p>
            <w:pPr>
              <w:spacing w:line="3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307" w:hRule="atLeast"/>
        </w:trPr>
        <w:tc>
          <w:tcPr>
            <w:tcW w:w="613" w:type="dxa"/>
            <w:vAlign w:val="center"/>
          </w:tcPr>
          <w:p>
            <w:pPr>
              <w:spacing w:line="3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18</w:t>
            </w:r>
          </w:p>
        </w:tc>
        <w:tc>
          <w:tcPr>
            <w:tcW w:w="1887"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中山至开平高速公路工程横门西水道大桥</w:t>
            </w:r>
          </w:p>
        </w:tc>
        <w:tc>
          <w:tcPr>
            <w:tcW w:w="1663"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中电建（广东）中开高速公路有限公司</w:t>
            </w:r>
          </w:p>
        </w:tc>
        <w:tc>
          <w:tcPr>
            <w:tcW w:w="1337"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横门西水道</w:t>
            </w:r>
          </w:p>
        </w:tc>
        <w:tc>
          <w:tcPr>
            <w:tcW w:w="1113" w:type="dxa"/>
            <w:vMerge w:val="continue"/>
            <w:vAlign w:val="center"/>
          </w:tcPr>
          <w:p>
            <w:pPr>
              <w:spacing w:line="360" w:lineRule="exact"/>
              <w:jc w:val="center"/>
              <w:rPr>
                <w:rFonts w:ascii="仿宋_GB2312" w:hAnsi="仿宋_GB2312" w:eastAsia="仿宋_GB2312" w:cs="仿宋_GB2312"/>
                <w:bCs/>
                <w:color w:val="000000" w:themeColor="text1"/>
                <w:sz w:val="24"/>
                <w:szCs w:val="24"/>
              </w:rPr>
            </w:pPr>
          </w:p>
        </w:tc>
        <w:tc>
          <w:tcPr>
            <w:tcW w:w="1287" w:type="dxa"/>
            <w:vAlign w:val="center"/>
          </w:tcPr>
          <w:p>
            <w:pPr>
              <w:spacing w:line="3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在建</w:t>
            </w:r>
          </w:p>
        </w:tc>
        <w:tc>
          <w:tcPr>
            <w:tcW w:w="1250" w:type="dxa"/>
            <w:vMerge w:val="continue"/>
            <w:tcBorders/>
            <w:vAlign w:val="center"/>
          </w:tcPr>
          <w:p>
            <w:pPr>
              <w:spacing w:line="360" w:lineRule="exact"/>
              <w:jc w:val="center"/>
              <w:rPr>
                <w:rFonts w:hint="eastAsia" w:ascii="仿宋_GB2312" w:hAnsi="仿宋_GB2312" w:eastAsia="仿宋_GB2312" w:cs="仿宋_GB2312"/>
                <w:bCs/>
                <w:color w:val="000000" w:themeColor="text1"/>
                <w:sz w:val="24"/>
                <w:szCs w:val="24"/>
              </w:rPr>
            </w:pPr>
          </w:p>
        </w:tc>
        <w:tc>
          <w:tcPr>
            <w:tcW w:w="1413" w:type="dxa"/>
            <w:vMerge w:val="continue"/>
            <w:vAlign w:val="center"/>
          </w:tcPr>
          <w:p>
            <w:pPr>
              <w:spacing w:line="360" w:lineRule="exact"/>
              <w:jc w:val="center"/>
              <w:rPr>
                <w:rFonts w:ascii="仿宋_GB2312" w:hAnsi="仿宋_GB2312" w:eastAsia="仿宋_GB2312" w:cs="仿宋_GB2312"/>
                <w:bCs/>
                <w:color w:val="000000" w:themeColor="text1"/>
                <w:sz w:val="24"/>
                <w:szCs w:val="24"/>
              </w:rPr>
            </w:pPr>
          </w:p>
        </w:tc>
        <w:tc>
          <w:tcPr>
            <w:tcW w:w="3475" w:type="dxa"/>
            <w:vAlign w:val="center"/>
          </w:tcPr>
          <w:p>
            <w:pPr>
              <w:spacing w:line="3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建设项目按航评审核意见要求执行</w:t>
            </w:r>
          </w:p>
        </w:tc>
        <w:tc>
          <w:tcPr>
            <w:tcW w:w="1562" w:type="dxa"/>
            <w:vAlign w:val="center"/>
          </w:tcPr>
          <w:p>
            <w:pPr>
              <w:spacing w:line="3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307" w:hRule="atLeast"/>
        </w:trPr>
        <w:tc>
          <w:tcPr>
            <w:tcW w:w="613" w:type="dxa"/>
            <w:vAlign w:val="center"/>
          </w:tcPr>
          <w:p>
            <w:pPr>
              <w:spacing w:line="3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19</w:t>
            </w:r>
          </w:p>
        </w:tc>
        <w:tc>
          <w:tcPr>
            <w:tcW w:w="1887"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新白线道路工程龙归河大桥</w:t>
            </w:r>
          </w:p>
        </w:tc>
        <w:tc>
          <w:tcPr>
            <w:tcW w:w="1663"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韶关市城市投资发展集团有限公司</w:t>
            </w:r>
          </w:p>
        </w:tc>
        <w:tc>
          <w:tcPr>
            <w:tcW w:w="1337"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龙归河</w:t>
            </w:r>
          </w:p>
        </w:tc>
        <w:tc>
          <w:tcPr>
            <w:tcW w:w="1113" w:type="dxa"/>
            <w:vMerge w:val="restart"/>
            <w:vAlign w:val="center"/>
          </w:tcPr>
          <w:p>
            <w:pPr>
              <w:spacing w:line="360" w:lineRule="exact"/>
              <w:jc w:val="center"/>
              <w:rPr>
                <w:rFonts w:ascii="仿宋_GB2312" w:hAnsi="仿宋_GB2312" w:eastAsia="仿宋_GB2312" w:cs="仿宋_GB2312"/>
                <w:bCs/>
                <w:color w:val="000000" w:themeColor="text1"/>
                <w:sz w:val="24"/>
                <w:szCs w:val="24"/>
              </w:rPr>
            </w:pPr>
            <w:r>
              <w:rPr>
                <w:rFonts w:ascii="仿宋_GB2312" w:hAnsi="仿宋_GB2312" w:eastAsia="仿宋_GB2312" w:cs="仿宋_GB2312"/>
                <w:bCs/>
                <w:color w:val="000000" w:themeColor="text1"/>
                <w:sz w:val="24"/>
                <w:szCs w:val="24"/>
              </w:rPr>
              <w:t>韶关市</w:t>
            </w:r>
          </w:p>
        </w:tc>
        <w:tc>
          <w:tcPr>
            <w:tcW w:w="1287" w:type="dxa"/>
            <w:vAlign w:val="center"/>
          </w:tcPr>
          <w:p>
            <w:pPr>
              <w:spacing w:line="3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完工</w:t>
            </w:r>
          </w:p>
        </w:tc>
        <w:tc>
          <w:tcPr>
            <w:tcW w:w="1250" w:type="dxa"/>
            <w:vMerge w:val="restart"/>
            <w:vAlign w:val="center"/>
          </w:tcPr>
          <w:p>
            <w:pPr>
              <w:spacing w:line="360" w:lineRule="exact"/>
              <w:jc w:val="center"/>
              <w:rPr>
                <w:rFonts w:hint="default" w:ascii="仿宋_GB2312" w:hAnsi="仿宋_GB2312" w:eastAsia="仿宋_GB2312" w:cs="仿宋_GB2312"/>
                <w:bCs/>
                <w:color w:val="000000" w:themeColor="text1"/>
                <w:sz w:val="24"/>
                <w:szCs w:val="24"/>
                <w:lang w:val="en-US" w:eastAsia="zh-CN"/>
              </w:rPr>
            </w:pPr>
            <w:r>
              <w:rPr>
                <w:rFonts w:hint="eastAsia" w:ascii="仿宋_GB2312" w:hAnsi="仿宋_GB2312" w:eastAsia="仿宋_GB2312" w:cs="仿宋_GB2312"/>
                <w:bCs/>
                <w:color w:val="000000" w:themeColor="text1"/>
                <w:sz w:val="24"/>
                <w:szCs w:val="24"/>
                <w:lang w:val="en-US" w:eastAsia="zh-CN"/>
              </w:rPr>
              <w:t>韶关航道事务中心</w:t>
            </w:r>
          </w:p>
        </w:tc>
        <w:tc>
          <w:tcPr>
            <w:tcW w:w="1413" w:type="dxa"/>
            <w:vMerge w:val="restart"/>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9月16日-</w:t>
            </w:r>
          </w:p>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9月17日</w:t>
            </w:r>
          </w:p>
        </w:tc>
        <w:tc>
          <w:tcPr>
            <w:tcW w:w="3475"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color w:val="000000" w:themeColor="text1"/>
                <w:sz w:val="24"/>
                <w:szCs w:val="24"/>
                <w:lang w:val="en-US" w:eastAsia="zh-CN"/>
              </w:rPr>
              <w:t>工程完工尚未按要求</w:t>
            </w:r>
            <w:r>
              <w:rPr>
                <w:rFonts w:hint="eastAsia" w:ascii="仿宋_GB2312" w:hAnsi="仿宋_GB2312" w:eastAsia="仿宋_GB2312" w:cs="仿宋_GB2312"/>
                <w:bCs/>
                <w:color w:val="000000" w:themeColor="text1"/>
                <w:sz w:val="24"/>
                <w:szCs w:val="24"/>
              </w:rPr>
              <w:t>设置</w:t>
            </w:r>
            <w:r>
              <w:rPr>
                <w:rFonts w:hint="eastAsia" w:ascii="仿宋_GB2312" w:hAnsi="仿宋_GB2312" w:eastAsia="仿宋_GB2312" w:cs="仿宋_GB2312"/>
                <w:bCs/>
                <w:color w:val="000000" w:themeColor="text1"/>
                <w:sz w:val="24"/>
                <w:szCs w:val="24"/>
                <w:lang w:val="en-US" w:eastAsia="zh-CN"/>
              </w:rPr>
              <w:t>桥涵标等助航和警示标志</w:t>
            </w:r>
          </w:p>
        </w:tc>
        <w:tc>
          <w:tcPr>
            <w:tcW w:w="1562"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color w:val="000000" w:themeColor="text1"/>
                <w:sz w:val="24"/>
                <w:szCs w:val="24"/>
                <w:lang w:val="en-US" w:eastAsia="zh-CN"/>
              </w:rPr>
              <w:t>后续</w:t>
            </w:r>
            <w:r>
              <w:rPr>
                <w:rFonts w:hint="eastAsia" w:ascii="仿宋_GB2312" w:hAnsi="仿宋_GB2312" w:eastAsia="仿宋_GB2312" w:cs="仿宋_GB2312"/>
                <w:bCs/>
                <w:color w:val="000000" w:themeColor="text1"/>
                <w:sz w:val="24"/>
                <w:szCs w:val="24"/>
              </w:rPr>
              <w:t>整改中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307" w:hRule="atLeast"/>
        </w:trPr>
        <w:tc>
          <w:tcPr>
            <w:tcW w:w="613" w:type="dxa"/>
            <w:vAlign w:val="center"/>
          </w:tcPr>
          <w:p>
            <w:pPr>
              <w:spacing w:line="3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20</w:t>
            </w:r>
          </w:p>
        </w:tc>
        <w:tc>
          <w:tcPr>
            <w:tcW w:w="1887"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韶关市旧堤改造加固及环境改造工程铁路医院、百旺大桥污水提升泵站</w:t>
            </w:r>
          </w:p>
        </w:tc>
        <w:tc>
          <w:tcPr>
            <w:tcW w:w="1663"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韶关市政府投资建设项目代建管理局</w:t>
            </w:r>
          </w:p>
        </w:tc>
        <w:tc>
          <w:tcPr>
            <w:tcW w:w="1337"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浈江、北江</w:t>
            </w:r>
          </w:p>
        </w:tc>
        <w:tc>
          <w:tcPr>
            <w:tcW w:w="1113" w:type="dxa"/>
            <w:vMerge w:val="continue"/>
            <w:vAlign w:val="center"/>
          </w:tcPr>
          <w:p>
            <w:pPr>
              <w:spacing w:line="360" w:lineRule="exact"/>
              <w:jc w:val="center"/>
              <w:rPr>
                <w:rFonts w:ascii="仿宋_GB2312" w:hAnsi="仿宋_GB2312" w:eastAsia="仿宋_GB2312" w:cs="仿宋_GB2312"/>
                <w:bCs/>
                <w:color w:val="000000" w:themeColor="text1"/>
                <w:sz w:val="24"/>
                <w:szCs w:val="24"/>
              </w:rPr>
            </w:pPr>
          </w:p>
        </w:tc>
        <w:tc>
          <w:tcPr>
            <w:tcW w:w="1287" w:type="dxa"/>
            <w:vAlign w:val="center"/>
          </w:tcPr>
          <w:p>
            <w:pPr>
              <w:spacing w:line="3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在建</w:t>
            </w:r>
          </w:p>
        </w:tc>
        <w:tc>
          <w:tcPr>
            <w:tcW w:w="1250" w:type="dxa"/>
            <w:vMerge w:val="continue"/>
            <w:tcBorders/>
            <w:vAlign w:val="center"/>
          </w:tcPr>
          <w:p>
            <w:pPr>
              <w:spacing w:line="360" w:lineRule="exact"/>
              <w:jc w:val="center"/>
              <w:rPr>
                <w:rFonts w:hint="eastAsia" w:ascii="仿宋_GB2312" w:hAnsi="仿宋_GB2312" w:eastAsia="仿宋_GB2312" w:cs="仿宋_GB2312"/>
                <w:bCs/>
                <w:color w:val="000000" w:themeColor="text1"/>
                <w:sz w:val="24"/>
                <w:szCs w:val="24"/>
              </w:rPr>
            </w:pPr>
          </w:p>
        </w:tc>
        <w:tc>
          <w:tcPr>
            <w:tcW w:w="1413" w:type="dxa"/>
            <w:vMerge w:val="continue"/>
            <w:vAlign w:val="center"/>
          </w:tcPr>
          <w:p>
            <w:pPr>
              <w:spacing w:line="360" w:lineRule="exact"/>
              <w:jc w:val="center"/>
              <w:rPr>
                <w:rFonts w:ascii="仿宋_GB2312" w:hAnsi="仿宋_GB2312" w:eastAsia="仿宋_GB2312" w:cs="仿宋_GB2312"/>
                <w:bCs/>
                <w:color w:val="000000" w:themeColor="text1"/>
                <w:sz w:val="24"/>
                <w:szCs w:val="24"/>
              </w:rPr>
            </w:pPr>
          </w:p>
        </w:tc>
        <w:tc>
          <w:tcPr>
            <w:tcW w:w="3475" w:type="dxa"/>
            <w:vAlign w:val="center"/>
          </w:tcPr>
          <w:p>
            <w:pPr>
              <w:spacing w:line="3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建设项目按航评审核意见要求执行</w:t>
            </w:r>
          </w:p>
        </w:tc>
        <w:tc>
          <w:tcPr>
            <w:tcW w:w="1562" w:type="dxa"/>
            <w:vAlign w:val="center"/>
          </w:tcPr>
          <w:p>
            <w:pPr>
              <w:spacing w:line="3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307" w:hRule="atLeast"/>
        </w:trPr>
        <w:tc>
          <w:tcPr>
            <w:tcW w:w="613" w:type="dxa"/>
            <w:vAlign w:val="center"/>
          </w:tcPr>
          <w:p>
            <w:pPr>
              <w:spacing w:line="3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21</w:t>
            </w:r>
          </w:p>
        </w:tc>
        <w:tc>
          <w:tcPr>
            <w:tcW w:w="1887"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惠州东江水利枢纽</w:t>
            </w:r>
          </w:p>
        </w:tc>
        <w:tc>
          <w:tcPr>
            <w:tcW w:w="1663"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广东惠州粤华电力有限公司</w:t>
            </w:r>
          </w:p>
        </w:tc>
        <w:tc>
          <w:tcPr>
            <w:tcW w:w="1337" w:type="dxa"/>
            <w:vMerge w:val="restart"/>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东江</w:t>
            </w:r>
          </w:p>
        </w:tc>
        <w:tc>
          <w:tcPr>
            <w:tcW w:w="1113" w:type="dxa"/>
            <w:vMerge w:val="restart"/>
            <w:vAlign w:val="center"/>
          </w:tcPr>
          <w:p>
            <w:pPr>
              <w:spacing w:line="360" w:lineRule="exact"/>
              <w:jc w:val="center"/>
              <w:rPr>
                <w:rFonts w:ascii="仿宋_GB2312" w:hAnsi="仿宋_GB2312" w:eastAsia="仿宋_GB2312" w:cs="仿宋_GB2312"/>
                <w:bCs/>
                <w:color w:val="000000" w:themeColor="text1"/>
                <w:sz w:val="24"/>
                <w:szCs w:val="24"/>
              </w:rPr>
            </w:pPr>
            <w:r>
              <w:rPr>
                <w:rFonts w:ascii="仿宋_GB2312" w:hAnsi="仿宋_GB2312" w:eastAsia="仿宋_GB2312" w:cs="仿宋_GB2312"/>
                <w:bCs/>
                <w:color w:val="000000" w:themeColor="text1"/>
                <w:sz w:val="24"/>
                <w:szCs w:val="24"/>
              </w:rPr>
              <w:t>河源市</w:t>
            </w:r>
          </w:p>
        </w:tc>
        <w:tc>
          <w:tcPr>
            <w:tcW w:w="1287" w:type="dxa"/>
            <w:vAlign w:val="center"/>
          </w:tcPr>
          <w:p>
            <w:pPr>
              <w:spacing w:line="3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完工</w:t>
            </w:r>
          </w:p>
        </w:tc>
        <w:tc>
          <w:tcPr>
            <w:tcW w:w="1250" w:type="dxa"/>
            <w:vMerge w:val="restart"/>
            <w:vAlign w:val="center"/>
          </w:tcPr>
          <w:p>
            <w:pPr>
              <w:spacing w:line="360" w:lineRule="exact"/>
              <w:jc w:val="center"/>
              <w:rPr>
                <w:rFonts w:hint="default" w:ascii="仿宋_GB2312" w:hAnsi="仿宋_GB2312" w:eastAsia="仿宋_GB2312" w:cs="仿宋_GB2312"/>
                <w:bCs/>
                <w:color w:val="000000" w:themeColor="text1"/>
                <w:sz w:val="24"/>
                <w:szCs w:val="24"/>
                <w:lang w:val="en-US" w:eastAsia="zh-CN"/>
              </w:rPr>
            </w:pPr>
            <w:r>
              <w:rPr>
                <w:rFonts w:hint="eastAsia" w:ascii="仿宋_GB2312" w:hAnsi="仿宋_GB2312" w:eastAsia="仿宋_GB2312" w:cs="仿宋_GB2312"/>
                <w:bCs/>
                <w:color w:val="000000" w:themeColor="text1"/>
                <w:sz w:val="24"/>
                <w:szCs w:val="24"/>
                <w:lang w:val="en-US" w:eastAsia="zh-CN"/>
              </w:rPr>
              <w:t>东江航道事务中心</w:t>
            </w:r>
          </w:p>
        </w:tc>
        <w:tc>
          <w:tcPr>
            <w:tcW w:w="1413" w:type="dxa"/>
            <w:vMerge w:val="restart"/>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8月11日-</w:t>
            </w:r>
          </w:p>
          <w:p>
            <w:pPr>
              <w:spacing w:line="3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sz w:val="24"/>
                <w:szCs w:val="24"/>
              </w:rPr>
              <w:t>8月12日</w:t>
            </w:r>
          </w:p>
        </w:tc>
        <w:tc>
          <w:tcPr>
            <w:tcW w:w="3475" w:type="dxa"/>
            <w:vAlign w:val="center"/>
          </w:tcPr>
          <w:p>
            <w:pPr>
              <w:spacing w:line="360" w:lineRule="exact"/>
              <w:jc w:val="center"/>
              <w:rPr>
                <w:rFonts w:hint="default" w:ascii="仿宋_GB2312" w:hAnsi="仿宋_GB2312" w:eastAsia="仿宋_GB2312" w:cs="仿宋_GB2312"/>
                <w:bCs/>
                <w:color w:val="000000" w:themeColor="text1"/>
                <w:sz w:val="24"/>
                <w:szCs w:val="24"/>
                <w:lang w:val="en-US" w:eastAsia="zh-CN"/>
              </w:rPr>
            </w:pPr>
            <w:r>
              <w:rPr>
                <w:rFonts w:hint="eastAsia" w:ascii="仿宋_GB2312" w:hAnsi="仿宋_GB2312" w:eastAsia="仿宋_GB2312" w:cs="仿宋_GB2312"/>
                <w:bCs/>
                <w:color w:val="000000" w:themeColor="text1"/>
                <w:sz w:val="24"/>
                <w:szCs w:val="24"/>
                <w:lang w:val="en-US" w:eastAsia="zh-CN"/>
              </w:rPr>
              <w:t>通航建筑物运行情况良好</w:t>
            </w:r>
          </w:p>
        </w:tc>
        <w:tc>
          <w:tcPr>
            <w:tcW w:w="1562" w:type="dxa"/>
            <w:vAlign w:val="center"/>
          </w:tcPr>
          <w:p>
            <w:pPr>
              <w:spacing w:line="3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307" w:hRule="atLeast"/>
        </w:trPr>
        <w:tc>
          <w:tcPr>
            <w:tcW w:w="613" w:type="dxa"/>
            <w:vAlign w:val="center"/>
          </w:tcPr>
          <w:p>
            <w:pPr>
              <w:spacing w:line="3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22</w:t>
            </w:r>
          </w:p>
        </w:tc>
        <w:tc>
          <w:tcPr>
            <w:tcW w:w="1887"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老隆船闸维修改造项目</w:t>
            </w:r>
          </w:p>
        </w:tc>
        <w:tc>
          <w:tcPr>
            <w:tcW w:w="1663"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广东省东江航道事务中心河源航标与测绘所</w:t>
            </w:r>
          </w:p>
        </w:tc>
        <w:tc>
          <w:tcPr>
            <w:tcW w:w="1337" w:type="dxa"/>
            <w:vMerge w:val="continue"/>
            <w:vAlign w:val="center"/>
          </w:tcPr>
          <w:p>
            <w:pPr>
              <w:spacing w:line="400" w:lineRule="exact"/>
              <w:jc w:val="center"/>
              <w:rPr>
                <w:rFonts w:ascii="仿宋_GB2312" w:hAnsi="仿宋_GB2312" w:eastAsia="仿宋_GB2312" w:cs="仿宋_GB2312"/>
                <w:bCs/>
                <w:sz w:val="24"/>
                <w:szCs w:val="24"/>
              </w:rPr>
            </w:pPr>
          </w:p>
        </w:tc>
        <w:tc>
          <w:tcPr>
            <w:tcW w:w="1113" w:type="dxa"/>
            <w:vMerge w:val="continue"/>
            <w:vAlign w:val="center"/>
          </w:tcPr>
          <w:p>
            <w:pPr>
              <w:spacing w:line="360" w:lineRule="exact"/>
              <w:jc w:val="center"/>
              <w:rPr>
                <w:rFonts w:ascii="仿宋_GB2312" w:hAnsi="仿宋_GB2312" w:eastAsia="仿宋_GB2312" w:cs="仿宋_GB2312"/>
                <w:bCs/>
                <w:color w:val="000000" w:themeColor="text1"/>
                <w:sz w:val="24"/>
                <w:szCs w:val="24"/>
              </w:rPr>
            </w:pPr>
          </w:p>
        </w:tc>
        <w:tc>
          <w:tcPr>
            <w:tcW w:w="1287" w:type="dxa"/>
            <w:vAlign w:val="center"/>
          </w:tcPr>
          <w:p>
            <w:pPr>
              <w:spacing w:line="3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完工</w:t>
            </w:r>
          </w:p>
        </w:tc>
        <w:tc>
          <w:tcPr>
            <w:tcW w:w="1250" w:type="dxa"/>
            <w:vMerge w:val="continue"/>
            <w:tcBorders/>
            <w:vAlign w:val="center"/>
          </w:tcPr>
          <w:p>
            <w:pPr>
              <w:spacing w:line="360" w:lineRule="exact"/>
              <w:jc w:val="center"/>
              <w:rPr>
                <w:rFonts w:hint="eastAsia" w:ascii="仿宋_GB2312" w:hAnsi="仿宋_GB2312" w:eastAsia="仿宋_GB2312" w:cs="仿宋_GB2312"/>
                <w:bCs/>
                <w:color w:val="000000" w:themeColor="text1"/>
                <w:sz w:val="24"/>
                <w:szCs w:val="24"/>
              </w:rPr>
            </w:pPr>
          </w:p>
        </w:tc>
        <w:tc>
          <w:tcPr>
            <w:tcW w:w="1413" w:type="dxa"/>
            <w:vMerge w:val="continue"/>
            <w:vAlign w:val="center"/>
          </w:tcPr>
          <w:p>
            <w:pPr>
              <w:spacing w:line="400" w:lineRule="exact"/>
              <w:jc w:val="center"/>
              <w:rPr>
                <w:rFonts w:ascii="仿宋_GB2312" w:hAnsi="仿宋_GB2312" w:eastAsia="仿宋_GB2312" w:cs="仿宋_GB2312"/>
                <w:bCs/>
                <w:sz w:val="24"/>
                <w:szCs w:val="24"/>
              </w:rPr>
            </w:pPr>
          </w:p>
        </w:tc>
        <w:tc>
          <w:tcPr>
            <w:tcW w:w="3475" w:type="dxa"/>
            <w:vAlign w:val="center"/>
          </w:tcPr>
          <w:p>
            <w:pPr>
              <w:spacing w:line="3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lang w:val="en-US" w:eastAsia="zh-CN"/>
              </w:rPr>
              <w:t>通航建筑物运行情况良好</w:t>
            </w:r>
          </w:p>
        </w:tc>
        <w:tc>
          <w:tcPr>
            <w:tcW w:w="1562" w:type="dxa"/>
            <w:vAlign w:val="center"/>
          </w:tcPr>
          <w:p>
            <w:pPr>
              <w:spacing w:line="3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307" w:hRule="atLeast"/>
        </w:trPr>
        <w:tc>
          <w:tcPr>
            <w:tcW w:w="613" w:type="dxa"/>
            <w:vAlign w:val="center"/>
          </w:tcPr>
          <w:p>
            <w:pPr>
              <w:spacing w:line="3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23</w:t>
            </w:r>
          </w:p>
        </w:tc>
        <w:tc>
          <w:tcPr>
            <w:tcW w:w="1887"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南渡河船闸工程</w:t>
            </w:r>
          </w:p>
        </w:tc>
        <w:tc>
          <w:tcPr>
            <w:tcW w:w="1663"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广东省雷州市南渡河水利工程管理处</w:t>
            </w:r>
          </w:p>
        </w:tc>
        <w:tc>
          <w:tcPr>
            <w:tcW w:w="1337"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南渡河</w:t>
            </w:r>
          </w:p>
        </w:tc>
        <w:tc>
          <w:tcPr>
            <w:tcW w:w="1113" w:type="dxa"/>
            <w:vAlign w:val="center"/>
          </w:tcPr>
          <w:p>
            <w:pPr>
              <w:spacing w:line="360" w:lineRule="exact"/>
              <w:jc w:val="center"/>
              <w:rPr>
                <w:rFonts w:ascii="仿宋_GB2312" w:hAnsi="仿宋_GB2312" w:eastAsia="仿宋_GB2312" w:cs="仿宋_GB2312"/>
                <w:bCs/>
                <w:color w:val="000000" w:themeColor="text1"/>
                <w:sz w:val="24"/>
                <w:szCs w:val="24"/>
              </w:rPr>
            </w:pPr>
            <w:r>
              <w:rPr>
                <w:rFonts w:ascii="仿宋_GB2312" w:hAnsi="仿宋_GB2312" w:eastAsia="仿宋_GB2312" w:cs="仿宋_GB2312"/>
                <w:bCs/>
                <w:color w:val="000000" w:themeColor="text1"/>
                <w:sz w:val="24"/>
                <w:szCs w:val="24"/>
              </w:rPr>
              <w:t>雷州市</w:t>
            </w:r>
          </w:p>
        </w:tc>
        <w:tc>
          <w:tcPr>
            <w:tcW w:w="1287" w:type="dxa"/>
            <w:vAlign w:val="center"/>
          </w:tcPr>
          <w:p>
            <w:pPr>
              <w:spacing w:line="3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完工</w:t>
            </w:r>
          </w:p>
        </w:tc>
        <w:tc>
          <w:tcPr>
            <w:tcW w:w="1250" w:type="dxa"/>
            <w:vAlign w:val="center"/>
          </w:tcPr>
          <w:p>
            <w:pPr>
              <w:spacing w:line="360" w:lineRule="exact"/>
              <w:jc w:val="center"/>
              <w:rPr>
                <w:rFonts w:hint="default" w:ascii="仿宋_GB2312" w:hAnsi="仿宋_GB2312" w:eastAsia="仿宋_GB2312" w:cs="仿宋_GB2312"/>
                <w:bCs/>
                <w:color w:val="000000" w:themeColor="text1"/>
                <w:sz w:val="24"/>
                <w:szCs w:val="24"/>
                <w:lang w:val="en-US" w:eastAsia="zh-CN"/>
              </w:rPr>
            </w:pPr>
            <w:r>
              <w:rPr>
                <w:rFonts w:hint="eastAsia" w:ascii="仿宋_GB2312" w:hAnsi="仿宋_GB2312" w:eastAsia="仿宋_GB2312" w:cs="仿宋_GB2312"/>
                <w:bCs/>
                <w:color w:val="000000" w:themeColor="text1"/>
                <w:sz w:val="24"/>
                <w:szCs w:val="24"/>
                <w:lang w:val="en-US" w:eastAsia="zh-CN"/>
              </w:rPr>
              <w:t>粤西航道事务中心</w:t>
            </w:r>
          </w:p>
        </w:tc>
        <w:tc>
          <w:tcPr>
            <w:tcW w:w="1413"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8月25日-</w:t>
            </w:r>
          </w:p>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8月26日</w:t>
            </w:r>
          </w:p>
        </w:tc>
        <w:tc>
          <w:tcPr>
            <w:tcW w:w="3475" w:type="dxa"/>
            <w:vAlign w:val="center"/>
          </w:tcPr>
          <w:p>
            <w:pPr>
              <w:spacing w:line="3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lang w:val="en-US" w:eastAsia="zh-CN"/>
              </w:rPr>
              <w:t>通航建筑物运行情况良好</w:t>
            </w:r>
          </w:p>
        </w:tc>
        <w:tc>
          <w:tcPr>
            <w:tcW w:w="1562" w:type="dxa"/>
            <w:vAlign w:val="center"/>
          </w:tcPr>
          <w:p>
            <w:pPr>
              <w:spacing w:line="360" w:lineRule="exact"/>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w:t>
            </w:r>
          </w:p>
        </w:tc>
      </w:tr>
    </w:tbl>
    <w:p/>
    <w:sectPr>
      <w:pgSz w:w="16783" w:h="11850" w:orient="landscape"/>
      <w:pgMar w:top="1230" w:right="1440" w:bottom="1230"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74BD6"/>
    <w:rsid w:val="0005256D"/>
    <w:rsid w:val="00052901"/>
    <w:rsid w:val="000538A9"/>
    <w:rsid w:val="00053EF7"/>
    <w:rsid w:val="00060F2E"/>
    <w:rsid w:val="00065E0B"/>
    <w:rsid w:val="000742AA"/>
    <w:rsid w:val="000C5B0F"/>
    <w:rsid w:val="000E0B58"/>
    <w:rsid w:val="00101E59"/>
    <w:rsid w:val="001512FA"/>
    <w:rsid w:val="00210F54"/>
    <w:rsid w:val="00291ED5"/>
    <w:rsid w:val="00344300"/>
    <w:rsid w:val="003452CB"/>
    <w:rsid w:val="003914C9"/>
    <w:rsid w:val="003B06BD"/>
    <w:rsid w:val="003B48E5"/>
    <w:rsid w:val="00420504"/>
    <w:rsid w:val="00453C25"/>
    <w:rsid w:val="00460489"/>
    <w:rsid w:val="00461F83"/>
    <w:rsid w:val="00464D84"/>
    <w:rsid w:val="004B1027"/>
    <w:rsid w:val="004E50FB"/>
    <w:rsid w:val="00534746"/>
    <w:rsid w:val="00546705"/>
    <w:rsid w:val="00662F7F"/>
    <w:rsid w:val="00693B4E"/>
    <w:rsid w:val="006A016D"/>
    <w:rsid w:val="006F0AFE"/>
    <w:rsid w:val="006F49F9"/>
    <w:rsid w:val="0073102A"/>
    <w:rsid w:val="00750495"/>
    <w:rsid w:val="007977E9"/>
    <w:rsid w:val="007C4D1A"/>
    <w:rsid w:val="007D7D8F"/>
    <w:rsid w:val="007D7EF3"/>
    <w:rsid w:val="007F7809"/>
    <w:rsid w:val="00806546"/>
    <w:rsid w:val="0082728B"/>
    <w:rsid w:val="00851625"/>
    <w:rsid w:val="00867BBF"/>
    <w:rsid w:val="00895113"/>
    <w:rsid w:val="008F09F2"/>
    <w:rsid w:val="008F33D9"/>
    <w:rsid w:val="008F64BE"/>
    <w:rsid w:val="00914B26"/>
    <w:rsid w:val="00917253"/>
    <w:rsid w:val="00933D2F"/>
    <w:rsid w:val="009A0C5C"/>
    <w:rsid w:val="009C3755"/>
    <w:rsid w:val="00A009E2"/>
    <w:rsid w:val="00A14521"/>
    <w:rsid w:val="00A325B4"/>
    <w:rsid w:val="00A36D2F"/>
    <w:rsid w:val="00A43EC5"/>
    <w:rsid w:val="00A66958"/>
    <w:rsid w:val="00A7215C"/>
    <w:rsid w:val="00A74BD6"/>
    <w:rsid w:val="00A75C01"/>
    <w:rsid w:val="00A91687"/>
    <w:rsid w:val="00AB5B4D"/>
    <w:rsid w:val="00AD507F"/>
    <w:rsid w:val="00B51FC4"/>
    <w:rsid w:val="00B56340"/>
    <w:rsid w:val="00B66E0C"/>
    <w:rsid w:val="00B97061"/>
    <w:rsid w:val="00C55DAC"/>
    <w:rsid w:val="00CA0330"/>
    <w:rsid w:val="00CB3EF2"/>
    <w:rsid w:val="00CD2DC5"/>
    <w:rsid w:val="00D046F3"/>
    <w:rsid w:val="00D12A41"/>
    <w:rsid w:val="00D2051B"/>
    <w:rsid w:val="00D67F27"/>
    <w:rsid w:val="00DC00DC"/>
    <w:rsid w:val="00DF1053"/>
    <w:rsid w:val="00E11BCE"/>
    <w:rsid w:val="00E32633"/>
    <w:rsid w:val="00E45874"/>
    <w:rsid w:val="00E67CA0"/>
    <w:rsid w:val="00E879EC"/>
    <w:rsid w:val="00F002B4"/>
    <w:rsid w:val="00F72488"/>
    <w:rsid w:val="00FD2B1A"/>
    <w:rsid w:val="018E5CF9"/>
    <w:rsid w:val="046C38F8"/>
    <w:rsid w:val="04806AD9"/>
    <w:rsid w:val="052D2F62"/>
    <w:rsid w:val="07225A45"/>
    <w:rsid w:val="07B64208"/>
    <w:rsid w:val="08835E8D"/>
    <w:rsid w:val="08E52B18"/>
    <w:rsid w:val="095426F2"/>
    <w:rsid w:val="098A5A28"/>
    <w:rsid w:val="09AB2DC2"/>
    <w:rsid w:val="0B142012"/>
    <w:rsid w:val="0B4F5E80"/>
    <w:rsid w:val="0E350A0E"/>
    <w:rsid w:val="12955557"/>
    <w:rsid w:val="12D27965"/>
    <w:rsid w:val="12DD31F0"/>
    <w:rsid w:val="13E30618"/>
    <w:rsid w:val="146C5F9E"/>
    <w:rsid w:val="15042B0B"/>
    <w:rsid w:val="15D54AD6"/>
    <w:rsid w:val="16E22A69"/>
    <w:rsid w:val="18C62440"/>
    <w:rsid w:val="1922779C"/>
    <w:rsid w:val="1C031AD9"/>
    <w:rsid w:val="1C3876B4"/>
    <w:rsid w:val="1D7B6A3A"/>
    <w:rsid w:val="1FD46D2C"/>
    <w:rsid w:val="219F7E9E"/>
    <w:rsid w:val="23B41CCF"/>
    <w:rsid w:val="26FD4F6E"/>
    <w:rsid w:val="2915597D"/>
    <w:rsid w:val="2B1E556C"/>
    <w:rsid w:val="2B350898"/>
    <w:rsid w:val="2BA90837"/>
    <w:rsid w:val="2BCE4E67"/>
    <w:rsid w:val="2C1758CA"/>
    <w:rsid w:val="2C9E750D"/>
    <w:rsid w:val="2DB21418"/>
    <w:rsid w:val="2F2674CF"/>
    <w:rsid w:val="2F3461A8"/>
    <w:rsid w:val="30936DE5"/>
    <w:rsid w:val="31433EE7"/>
    <w:rsid w:val="31594F3E"/>
    <w:rsid w:val="32E77D78"/>
    <w:rsid w:val="33343C51"/>
    <w:rsid w:val="3584648A"/>
    <w:rsid w:val="3724619C"/>
    <w:rsid w:val="372807CF"/>
    <w:rsid w:val="37782E72"/>
    <w:rsid w:val="3862637D"/>
    <w:rsid w:val="387F7002"/>
    <w:rsid w:val="39952792"/>
    <w:rsid w:val="3D227ECB"/>
    <w:rsid w:val="3E6A0763"/>
    <w:rsid w:val="40894728"/>
    <w:rsid w:val="42F34782"/>
    <w:rsid w:val="430E4362"/>
    <w:rsid w:val="43CF095E"/>
    <w:rsid w:val="46042C15"/>
    <w:rsid w:val="46C02457"/>
    <w:rsid w:val="46FF39D0"/>
    <w:rsid w:val="474A135F"/>
    <w:rsid w:val="49370928"/>
    <w:rsid w:val="4A4D78BF"/>
    <w:rsid w:val="4AC63633"/>
    <w:rsid w:val="4B25726C"/>
    <w:rsid w:val="4BE76B74"/>
    <w:rsid w:val="4E1D2410"/>
    <w:rsid w:val="4EAA4DEE"/>
    <w:rsid w:val="4F854463"/>
    <w:rsid w:val="4FAA5265"/>
    <w:rsid w:val="4FB33208"/>
    <w:rsid w:val="50F62FB0"/>
    <w:rsid w:val="52687B47"/>
    <w:rsid w:val="55CE713A"/>
    <w:rsid w:val="567818DA"/>
    <w:rsid w:val="56BB723E"/>
    <w:rsid w:val="572D6266"/>
    <w:rsid w:val="589A4875"/>
    <w:rsid w:val="59CA6E52"/>
    <w:rsid w:val="5ABF4EDB"/>
    <w:rsid w:val="5B083B9C"/>
    <w:rsid w:val="5B691A4A"/>
    <w:rsid w:val="5BDA61C3"/>
    <w:rsid w:val="603909FB"/>
    <w:rsid w:val="60F92B09"/>
    <w:rsid w:val="61357EF1"/>
    <w:rsid w:val="61FE3C9F"/>
    <w:rsid w:val="627A6DD1"/>
    <w:rsid w:val="62896F88"/>
    <w:rsid w:val="63846D6D"/>
    <w:rsid w:val="63985130"/>
    <w:rsid w:val="64D401DE"/>
    <w:rsid w:val="653453CA"/>
    <w:rsid w:val="65557ECE"/>
    <w:rsid w:val="67582C32"/>
    <w:rsid w:val="67634A0D"/>
    <w:rsid w:val="6AD12DB3"/>
    <w:rsid w:val="6B3E7693"/>
    <w:rsid w:val="6B84612F"/>
    <w:rsid w:val="6C417D2F"/>
    <w:rsid w:val="6C7A78C9"/>
    <w:rsid w:val="6D793FB7"/>
    <w:rsid w:val="6E9F7991"/>
    <w:rsid w:val="71701978"/>
    <w:rsid w:val="755D2DA2"/>
    <w:rsid w:val="75B514C4"/>
    <w:rsid w:val="768068B8"/>
    <w:rsid w:val="76BD4E5C"/>
    <w:rsid w:val="785C6DDF"/>
    <w:rsid w:val="78FD5B3D"/>
    <w:rsid w:val="7B163309"/>
    <w:rsid w:val="7D0D40E8"/>
    <w:rsid w:val="7D7651D7"/>
    <w:rsid w:val="7D8053E3"/>
    <w:rsid w:val="7F5C10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4"/>
    <w:basedOn w:val="1"/>
    <w:next w:val="1"/>
    <w:unhideWhenUsed/>
    <w:qFormat/>
    <w:uiPriority w:val="39"/>
    <w:pPr>
      <w:ind w:left="1260" w:leftChars="600"/>
    </w:p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8">
    <w:name w:val="FollowedHyperlink"/>
    <w:basedOn w:val="7"/>
    <w:unhideWhenUsed/>
    <w:qFormat/>
    <w:uiPriority w:val="99"/>
    <w:rPr>
      <w:color w:val="003278"/>
      <w:u w:val="none"/>
    </w:rPr>
  </w:style>
  <w:style w:type="character" w:styleId="9">
    <w:name w:val="Hyperlink"/>
    <w:basedOn w:val="7"/>
    <w:unhideWhenUsed/>
    <w:qFormat/>
    <w:uiPriority w:val="99"/>
    <w:rPr>
      <w:color w:val="003278"/>
      <w:u w:val="none"/>
    </w:rPr>
  </w:style>
  <w:style w:type="paragraph" w:customStyle="1" w:styleId="10">
    <w:name w:val="列出段落1"/>
    <w:basedOn w:val="1"/>
    <w:qFormat/>
    <w:uiPriority w:val="34"/>
    <w:pPr>
      <w:ind w:firstLine="420" w:firstLineChars="200"/>
    </w:pPr>
  </w:style>
  <w:style w:type="character" w:customStyle="1" w:styleId="11">
    <w:name w:val="页眉 Char"/>
    <w:basedOn w:val="7"/>
    <w:link w:val="3"/>
    <w:qFormat/>
    <w:uiPriority w:val="99"/>
    <w:rPr>
      <w:rFonts w:asciiTheme="minorHAnsi" w:hAnsiTheme="minorHAnsi" w:eastAsiaTheme="minorEastAsia" w:cstheme="minorBidi"/>
      <w:kern w:val="2"/>
      <w:sz w:val="18"/>
      <w:szCs w:val="18"/>
    </w:rPr>
  </w:style>
  <w:style w:type="character" w:customStyle="1" w:styleId="12">
    <w:name w:val="页脚 Char"/>
    <w:basedOn w:val="7"/>
    <w:link w:val="2"/>
    <w:qFormat/>
    <w:uiPriority w:val="99"/>
    <w:rPr>
      <w:rFonts w:asciiTheme="minorHAnsi" w:hAnsiTheme="minorHAnsi" w:eastAsiaTheme="minorEastAsia" w:cstheme="minorBidi"/>
      <w:kern w:val="2"/>
      <w:sz w:val="18"/>
      <w:szCs w:val="18"/>
    </w:rPr>
  </w:style>
  <w:style w:type="table" w:customStyle="1" w:styleId="13">
    <w:name w:val="网格型1"/>
    <w:basedOn w:val="5"/>
    <w:qFormat/>
    <w:uiPriority w:val="59"/>
    <w:rPr>
      <w:rFonts w:asciiTheme="minorHAnsi" w:hAnsiTheme="minorHAnsi" w:eastAsiaTheme="minorEastAsia" w:cstheme="minorBidi"/>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table" w:customStyle="1" w:styleId="14">
    <w:name w:val="网格型2"/>
    <w:basedOn w:val="5"/>
    <w:qFormat/>
    <w:uiPriority w:val="59"/>
    <w:rPr>
      <w:rFonts w:asciiTheme="minorHAnsi" w:hAnsiTheme="minorHAnsi" w:eastAsiaTheme="minorEastAsia" w:cstheme="minorBidi"/>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table" w:customStyle="1" w:styleId="15">
    <w:name w:val="网格型3"/>
    <w:basedOn w:val="5"/>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table" w:customStyle="1" w:styleId="16">
    <w:name w:val="网格型4"/>
    <w:basedOn w:val="5"/>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table" w:customStyle="1" w:styleId="17">
    <w:name w:val="网格型5"/>
    <w:basedOn w:val="5"/>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table" w:customStyle="1" w:styleId="18">
    <w:name w:val="网格型6"/>
    <w:basedOn w:val="5"/>
    <w:qFormat/>
    <w:uiPriority w:val="59"/>
    <w:rPr>
      <w:rFonts w:asciiTheme="minorHAnsi" w:hAnsiTheme="minorHAnsi" w:eastAsiaTheme="minorEastAsia" w:cstheme="minorBidi"/>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19">
    <w:name w:val="列出段落11"/>
    <w:basedOn w:val="1"/>
    <w:qFormat/>
    <w:uiPriority w:val="99"/>
    <w:pPr>
      <w:ind w:firstLine="420" w:firstLineChars="200"/>
    </w:pPr>
    <w:rPr>
      <w:rFonts w:ascii="Calibri" w:hAnsi="Calibri" w:eastAsia="宋体" w:cs="Times New Roman"/>
    </w:rPr>
  </w:style>
  <w:style w:type="table" w:customStyle="1" w:styleId="20">
    <w:name w:val="网格型7"/>
    <w:basedOn w:val="5"/>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table" w:customStyle="1" w:styleId="21">
    <w:name w:val="网格型8"/>
    <w:basedOn w:val="5"/>
    <w:qFormat/>
    <w:uiPriority w:val="59"/>
    <w:rPr>
      <w:rFonts w:ascii="Calibri" w:hAnsi="Calibri"/>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22">
    <w:name w:val="无间隔1"/>
    <w:qFormat/>
    <w:uiPriority w:val="1"/>
    <w:pPr>
      <w:widowControl w:val="0"/>
      <w:ind w:firstLine="200" w:firstLineChars="200"/>
      <w:jc w:val="both"/>
    </w:pPr>
    <w:rPr>
      <w:rFonts w:asciiTheme="minorHAnsi" w:hAnsiTheme="minorHAnsi" w:eastAsiaTheme="minorEastAsia" w:cstheme="minorBidi"/>
      <w:kern w:val="2"/>
      <w:sz w:val="28"/>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69EB5C-5993-477A-9B32-D5164F548263}">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278</Words>
  <Characters>1591</Characters>
  <Lines>13</Lines>
  <Paragraphs>3</Paragraphs>
  <TotalTime>9</TotalTime>
  <ScaleCrop>false</ScaleCrop>
  <LinksUpToDate>false</LinksUpToDate>
  <CharactersWithSpaces>1866</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2020-11-05T08:55:00Z</dcterms:created>
  <dc:creator>冯晓</dc:creator>
  <cp:lastModifiedBy>lihegao</cp:lastModifiedBy>
  <cp:lastPrinted>2020-11-20T03:49:05Z</cp:lastPrinted>
  <dcterms:modified xsi:type="dcterms:W3CDTF">2020-11-20T03:51:28Z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