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年第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一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批通过审查的公路养护作业单位名单</w:t>
      </w:r>
    </w:p>
    <w:p>
      <w:pPr>
        <w:jc w:val="center"/>
        <w:rPr>
          <w:rFonts w:hint="eastAsia" w:ascii="方正小标宋简体" w:hAnsi="微软雅黑" w:eastAsia="方正小标宋简体"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12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969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资质类、级别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广东鸿高建设集团有限公司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三类甲级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佛山路桥养护有限公司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肇庆市磊达路桥工程有限公司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佛山市南海区公路管理站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三类乙级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江门市市区公路局养护中心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BB"/>
    <w:rsid w:val="0039098D"/>
    <w:rsid w:val="00617C94"/>
    <w:rsid w:val="006743BB"/>
    <w:rsid w:val="00C36A2A"/>
    <w:rsid w:val="00CF7451"/>
    <w:rsid w:val="2C3C3C1D"/>
    <w:rsid w:val="31E84D9F"/>
    <w:rsid w:val="35B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2019-03-21T02:16:00Z</dcterms:created>
  <dc:creator>马召辉</dc:creator>
  <cp:lastModifiedBy>黄进阳</cp:lastModifiedBy>
  <dcterms:modified xsi:type="dcterms:W3CDTF">2020-04-03T07:09:35Z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