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广东省交通运输厅2019年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涉航建设项目“双随机、一公开”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抽查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情况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tbl>
      <w:tblPr>
        <w:tblStyle w:val="8"/>
        <w:tblW w:w="20768" w:type="dxa"/>
        <w:tblInd w:w="1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851"/>
        <w:gridCol w:w="2547"/>
        <w:gridCol w:w="2162"/>
        <w:gridCol w:w="1797"/>
        <w:gridCol w:w="1814"/>
        <w:gridCol w:w="1482"/>
        <w:gridCol w:w="5024"/>
        <w:gridCol w:w="22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Header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建设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管理）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项目所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航道名称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项目所在地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建设状态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抽查时间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检查主要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情况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整改情况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肇庆大桥扩建工程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肇庆市公路局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西江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肇庆市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建设项目按航评审核意见要求执行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汕湛高速公路西江特大桥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南粤交通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清云高速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公路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管理中心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肇庆市、云浮市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</w:p>
        </w:tc>
        <w:tc>
          <w:tcPr>
            <w:tcW w:w="14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施工栈桥钢管桩未清除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至安全通航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要求标高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已整改完成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怀阳高速公路西江特大桥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南粤交通投资建设有限公司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</w:t>
            </w:r>
          </w:p>
        </w:tc>
        <w:tc>
          <w:tcPr>
            <w:tcW w:w="14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建设项目按航评审核意见要求执行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广连高速跨北江大桥工程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中交广东连佛高速公路投资发展有限公司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北江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清远市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建设项目按航评审核意见要求执行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省道S292延长线北江四桥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英德市公路局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</w:t>
            </w:r>
          </w:p>
        </w:tc>
        <w:tc>
          <w:tcPr>
            <w:tcW w:w="14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建设项目按航评审核意见要求执行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清远市北江水质监测项目（石角监测站）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清远市环保局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</w:p>
        </w:tc>
        <w:tc>
          <w:tcPr>
            <w:tcW w:w="14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建设项目按航评审核意见要求执行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东莞市疏港大道延长线项目南阁大桥拆除重建工程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东莞市交通投资集团有限公司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东莞水道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建设项目按航评审核意见要求执行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道滘大桥重建工程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东莞市公路桥梁开发建设总公司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</w:t>
            </w:r>
          </w:p>
        </w:tc>
        <w:tc>
          <w:tcPr>
            <w:tcW w:w="14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建设项目按航评审核意见要求执行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东江南支流港湾大桥工程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东莞市虎门港管理委员会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</w:t>
            </w:r>
          </w:p>
        </w:tc>
        <w:tc>
          <w:tcPr>
            <w:tcW w:w="14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桥位附近的东海油码头、石东码头、东莞（国际）货柜码头、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东莞市金锚港口服务有限公司锚地未落实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停用、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搬迁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洪鹤大桥工程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珠海交通集团有限公司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磨刀门出海航道（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交杯沙水道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珠海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建设项目按航评审核意见要求执行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金海大桥工程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广东广珠城际轨道交通有限公司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</w:t>
            </w:r>
          </w:p>
        </w:tc>
        <w:tc>
          <w:tcPr>
            <w:tcW w:w="14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建设项目按航评审核意见要求执行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赣深铁路郭屋村东江大桥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广铁深圳指挥部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东江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河源市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建设项目按航评审核意见要求执行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赣深铁路剑潭东江大桥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广铁深圳指挥部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惠州市</w:t>
            </w:r>
            <w:bookmarkStart w:id="0" w:name="_GoBack"/>
            <w:bookmarkEnd w:id="0"/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</w:t>
            </w:r>
          </w:p>
        </w:tc>
        <w:tc>
          <w:tcPr>
            <w:tcW w:w="14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建设项目按航评审核意见要求执行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芦洲至泰美东江大桥及其引道工程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惠州市交通运输局直属分局地方公路站</w:t>
            </w:r>
          </w:p>
        </w:tc>
        <w:tc>
          <w:tcPr>
            <w:tcW w:w="21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</w:t>
            </w:r>
          </w:p>
        </w:tc>
        <w:tc>
          <w:tcPr>
            <w:tcW w:w="14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建设项目按航评审核意见要求执行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高陂水利枢纽工程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广东省韩江高陂水利枢纽工程建设管理处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韩江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建设项目按航评审核意见要求执行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梅县区丙村大桥建设工程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梅县区丙村镇人民政府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韩江（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梅江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</w:p>
        </w:tc>
        <w:tc>
          <w:tcPr>
            <w:tcW w:w="14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桥位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上游丁坝未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按要求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拆除；右岸施工栈桥钢管桩未清除至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安全通航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要求标高；左岸存在施工弃土侵入通航水域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上游丁坝及弃土待两岸景观带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建设时同步整改；钢管桩部分已完成整改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中开高速虎跳门特大桥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中电建（广东）中开高速公路有限公司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虎跳门水道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江门市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建设项目按航评审核意见要求执行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广佛快速通道虎坑大桥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江门市新会区公路发展有限公司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虎坑水道</w:t>
            </w:r>
          </w:p>
        </w:tc>
        <w:tc>
          <w:tcPr>
            <w:tcW w:w="1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</w:t>
            </w:r>
          </w:p>
        </w:tc>
        <w:tc>
          <w:tcPr>
            <w:tcW w:w="14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建设项目按航评审核意见要求执行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中广核阳江南鹏岛海上风电项目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中广核阳江南鹏海上风力发电有限公司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南鹏岛附近海域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涉及围阳航道等7条沿海航道）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阳江市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</w:t>
            </w:r>
          </w:p>
        </w:tc>
        <w:tc>
          <w:tcPr>
            <w:tcW w:w="14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进场的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施工单位未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按要求办理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水上水下施工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作业审批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手续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整改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G325漠阳江东河大桥和漠阳江西河大桥建设工程</w:t>
            </w:r>
          </w:p>
        </w:tc>
        <w:tc>
          <w:tcPr>
            <w:tcW w:w="2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阳江市城市管理和综合执法局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漠阳江东河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漠阳江西河</w:t>
            </w:r>
          </w:p>
        </w:tc>
        <w:tc>
          <w:tcPr>
            <w:tcW w:w="1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</w:t>
            </w:r>
          </w:p>
        </w:tc>
        <w:tc>
          <w:tcPr>
            <w:tcW w:w="14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建设项目按航评审核意见要求执行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/>
    <w:sectPr>
      <w:pgSz w:w="23814" w:h="16839" w:orient="landscape"/>
      <w:pgMar w:top="1230" w:right="1440" w:bottom="123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D6"/>
    <w:rsid w:val="0005256D"/>
    <w:rsid w:val="00052901"/>
    <w:rsid w:val="00060F2E"/>
    <w:rsid w:val="000742AA"/>
    <w:rsid w:val="000C5B0F"/>
    <w:rsid w:val="000E0B58"/>
    <w:rsid w:val="00101E59"/>
    <w:rsid w:val="001512FA"/>
    <w:rsid w:val="00210F54"/>
    <w:rsid w:val="00291ED5"/>
    <w:rsid w:val="00344300"/>
    <w:rsid w:val="003B06BD"/>
    <w:rsid w:val="00453C25"/>
    <w:rsid w:val="00460489"/>
    <w:rsid w:val="00464D84"/>
    <w:rsid w:val="004B1027"/>
    <w:rsid w:val="00534746"/>
    <w:rsid w:val="00546705"/>
    <w:rsid w:val="00662F7F"/>
    <w:rsid w:val="00693B4E"/>
    <w:rsid w:val="006A016D"/>
    <w:rsid w:val="006F0AFE"/>
    <w:rsid w:val="006F49F9"/>
    <w:rsid w:val="0073102A"/>
    <w:rsid w:val="00750495"/>
    <w:rsid w:val="007977E9"/>
    <w:rsid w:val="007C4D1A"/>
    <w:rsid w:val="007D7D8F"/>
    <w:rsid w:val="007F7809"/>
    <w:rsid w:val="0082728B"/>
    <w:rsid w:val="00851625"/>
    <w:rsid w:val="00867BBF"/>
    <w:rsid w:val="00895113"/>
    <w:rsid w:val="008F09F2"/>
    <w:rsid w:val="008F33D9"/>
    <w:rsid w:val="008F64BE"/>
    <w:rsid w:val="00914B26"/>
    <w:rsid w:val="00933D2F"/>
    <w:rsid w:val="009A0C5C"/>
    <w:rsid w:val="009C3755"/>
    <w:rsid w:val="00A009E2"/>
    <w:rsid w:val="00A325B4"/>
    <w:rsid w:val="00A43EC5"/>
    <w:rsid w:val="00A7215C"/>
    <w:rsid w:val="00A74BD6"/>
    <w:rsid w:val="00A75C01"/>
    <w:rsid w:val="00A91687"/>
    <w:rsid w:val="00AD507F"/>
    <w:rsid w:val="00B51FC4"/>
    <w:rsid w:val="00B56340"/>
    <w:rsid w:val="00B97061"/>
    <w:rsid w:val="00C55DAC"/>
    <w:rsid w:val="00CA0330"/>
    <w:rsid w:val="00CB3EF2"/>
    <w:rsid w:val="00CD2DC5"/>
    <w:rsid w:val="00D12A41"/>
    <w:rsid w:val="00D2051B"/>
    <w:rsid w:val="00DF1053"/>
    <w:rsid w:val="00E11BCE"/>
    <w:rsid w:val="00E32633"/>
    <w:rsid w:val="00E67CA0"/>
    <w:rsid w:val="00E879EC"/>
    <w:rsid w:val="00F002B4"/>
    <w:rsid w:val="00FD2B1A"/>
    <w:rsid w:val="018E5CF9"/>
    <w:rsid w:val="046C38F8"/>
    <w:rsid w:val="04806AD9"/>
    <w:rsid w:val="052D2F62"/>
    <w:rsid w:val="07225A45"/>
    <w:rsid w:val="07B64208"/>
    <w:rsid w:val="08835E8D"/>
    <w:rsid w:val="08E52B18"/>
    <w:rsid w:val="095426F2"/>
    <w:rsid w:val="098A5A28"/>
    <w:rsid w:val="09AB2DC2"/>
    <w:rsid w:val="0B142012"/>
    <w:rsid w:val="0B4F5E80"/>
    <w:rsid w:val="0E350A0E"/>
    <w:rsid w:val="12955557"/>
    <w:rsid w:val="12D27965"/>
    <w:rsid w:val="12DD31F0"/>
    <w:rsid w:val="13E30618"/>
    <w:rsid w:val="146C5F9E"/>
    <w:rsid w:val="15042B0B"/>
    <w:rsid w:val="15D54AD6"/>
    <w:rsid w:val="16E22A69"/>
    <w:rsid w:val="18C62440"/>
    <w:rsid w:val="1922779C"/>
    <w:rsid w:val="1C031AD9"/>
    <w:rsid w:val="1D7B6A3A"/>
    <w:rsid w:val="1FD46D2C"/>
    <w:rsid w:val="219F7E9E"/>
    <w:rsid w:val="23B41CCF"/>
    <w:rsid w:val="2915597D"/>
    <w:rsid w:val="2B1E556C"/>
    <w:rsid w:val="2B350898"/>
    <w:rsid w:val="2BA90837"/>
    <w:rsid w:val="2BCE4E67"/>
    <w:rsid w:val="2C1758CA"/>
    <w:rsid w:val="2C9E750D"/>
    <w:rsid w:val="2DB21418"/>
    <w:rsid w:val="2F2674CF"/>
    <w:rsid w:val="2F3461A8"/>
    <w:rsid w:val="30936DE5"/>
    <w:rsid w:val="31433EE7"/>
    <w:rsid w:val="31594F3E"/>
    <w:rsid w:val="32E77D78"/>
    <w:rsid w:val="33343C51"/>
    <w:rsid w:val="3584648A"/>
    <w:rsid w:val="3724619C"/>
    <w:rsid w:val="372807CF"/>
    <w:rsid w:val="37782E72"/>
    <w:rsid w:val="3862637D"/>
    <w:rsid w:val="387F7002"/>
    <w:rsid w:val="39952792"/>
    <w:rsid w:val="3D227ECB"/>
    <w:rsid w:val="3E6A0763"/>
    <w:rsid w:val="40894728"/>
    <w:rsid w:val="42F34782"/>
    <w:rsid w:val="430E4362"/>
    <w:rsid w:val="46042C15"/>
    <w:rsid w:val="46C02457"/>
    <w:rsid w:val="46FF39D0"/>
    <w:rsid w:val="474A135F"/>
    <w:rsid w:val="49370928"/>
    <w:rsid w:val="4A4D78BF"/>
    <w:rsid w:val="4AC63633"/>
    <w:rsid w:val="4B25726C"/>
    <w:rsid w:val="4BE76B74"/>
    <w:rsid w:val="4E1D2410"/>
    <w:rsid w:val="4FAA5265"/>
    <w:rsid w:val="4FB33208"/>
    <w:rsid w:val="50F62FB0"/>
    <w:rsid w:val="52687B47"/>
    <w:rsid w:val="55CE713A"/>
    <w:rsid w:val="56BB723E"/>
    <w:rsid w:val="572D6266"/>
    <w:rsid w:val="589A4875"/>
    <w:rsid w:val="59CA6E52"/>
    <w:rsid w:val="5ABF4EDB"/>
    <w:rsid w:val="5B083B9C"/>
    <w:rsid w:val="5B691A4A"/>
    <w:rsid w:val="5BDA61C3"/>
    <w:rsid w:val="603909FB"/>
    <w:rsid w:val="60F92B09"/>
    <w:rsid w:val="61357EF1"/>
    <w:rsid w:val="61FE3C9F"/>
    <w:rsid w:val="627A6DD1"/>
    <w:rsid w:val="62896F88"/>
    <w:rsid w:val="63846D6D"/>
    <w:rsid w:val="63985130"/>
    <w:rsid w:val="64D401DE"/>
    <w:rsid w:val="653453CA"/>
    <w:rsid w:val="65557ECE"/>
    <w:rsid w:val="67582C32"/>
    <w:rsid w:val="67634A0D"/>
    <w:rsid w:val="6AD12DB3"/>
    <w:rsid w:val="6B3E7693"/>
    <w:rsid w:val="6B84612F"/>
    <w:rsid w:val="6C417D2F"/>
    <w:rsid w:val="6C7A78C9"/>
    <w:rsid w:val="6D793FB7"/>
    <w:rsid w:val="6E9F7991"/>
    <w:rsid w:val="71701978"/>
    <w:rsid w:val="755D2DA2"/>
    <w:rsid w:val="75B514C4"/>
    <w:rsid w:val="768068B8"/>
    <w:rsid w:val="76BD4E5C"/>
    <w:rsid w:val="785C6DDF"/>
    <w:rsid w:val="78FD5B3D"/>
    <w:rsid w:val="7B163309"/>
    <w:rsid w:val="7D0D40E8"/>
    <w:rsid w:val="7D7651D7"/>
    <w:rsid w:val="7D8053E3"/>
    <w:rsid w:val="7F5C10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003278"/>
      <w:u w:val="none"/>
    </w:rPr>
  </w:style>
  <w:style w:type="character" w:styleId="6">
    <w:name w:val="Hyperlink"/>
    <w:basedOn w:val="4"/>
    <w:unhideWhenUsed/>
    <w:qFormat/>
    <w:uiPriority w:val="99"/>
    <w:rPr>
      <w:color w:val="003278"/>
      <w:u w:val="non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4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2">
    <w:name w:val="网格型1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2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3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4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5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6"/>
    <w:basedOn w:val="7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customStyle="1" w:styleId="19">
    <w:name w:val="网格型7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8"/>
    <w:basedOn w:val="7"/>
    <w:qFormat/>
    <w:uiPriority w:val="59"/>
    <w:rPr>
      <w:rFonts w:ascii="Calibri" w:hAnsi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No Spacing"/>
    <w:qFormat/>
    <w:uiPriority w:val="1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C3EC14-E30B-48DF-8D8A-55644E7D12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193</Words>
  <Characters>1105</Characters>
  <Lines>9</Lines>
  <Paragraphs>2</Paragraphs>
  <TotalTime>0</TotalTime>
  <ScaleCrop>false</ScaleCrop>
  <LinksUpToDate>false</LinksUpToDate>
  <CharactersWithSpaces>1296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2019-12-24T02:01:00Z</dcterms:created>
  <dc:creator>冯晓</dc:creator>
  <cp:lastModifiedBy>李鹤高</cp:lastModifiedBy>
  <cp:lastPrinted>2019-12-24T02:03:00Z</cp:lastPrinted>
  <dcterms:modified xsi:type="dcterms:W3CDTF">2019-12-24T08:50:48Z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