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s="方正小标宋简体"/>
          <w:color w:val="000000"/>
          <w:sz w:val="44"/>
          <w:szCs w:val="44"/>
        </w:rPr>
      </w:pPr>
      <w:r>
        <w:rPr>
          <w:rFonts w:eastAsia="方正小标宋简体" w:cs="方正小标宋简体"/>
          <w:color w:val="000000"/>
          <w:sz w:val="44"/>
          <w:szCs w:val="44"/>
        </w:rPr>
        <w:t>广东省交通运输</w:t>
      </w:r>
      <w:r>
        <w:rPr>
          <w:rFonts w:hint="eastAsia" w:eastAsia="方正小标宋简体" w:cs="方正小标宋简体"/>
          <w:color w:val="000000"/>
          <w:sz w:val="44"/>
          <w:szCs w:val="44"/>
        </w:rPr>
        <w:t>（公路水路）</w:t>
      </w:r>
      <w:r>
        <w:rPr>
          <w:rFonts w:eastAsia="方正小标宋简体" w:cs="方正小标宋简体"/>
          <w:color w:val="000000"/>
          <w:sz w:val="44"/>
          <w:szCs w:val="44"/>
        </w:rPr>
        <w:t>标准化</w:t>
      </w:r>
    </w:p>
    <w:p>
      <w:pPr>
        <w:spacing w:line="600" w:lineRule="exact"/>
        <w:jc w:val="center"/>
        <w:rPr>
          <w:rFonts w:eastAsia="方正小标宋简体" w:cs="方正小标宋简体"/>
          <w:color w:val="000000"/>
          <w:sz w:val="44"/>
          <w:szCs w:val="44"/>
        </w:rPr>
      </w:pPr>
      <w:r>
        <w:rPr>
          <w:rFonts w:eastAsia="方正小标宋简体" w:cs="方正小标宋简体"/>
          <w:color w:val="000000"/>
          <w:sz w:val="44"/>
          <w:szCs w:val="44"/>
        </w:rPr>
        <w:t>技术委员会秘书处工作细则</w:t>
      </w:r>
      <w:bookmarkStart w:id="0" w:name="_GoBack"/>
      <w:bookmarkEnd w:id="0"/>
    </w:p>
    <w:p>
      <w:pPr>
        <w:jc w:val="center"/>
        <w:rPr>
          <w:rFonts w:ascii="仿宋_GB2312" w:eastAsia="仿宋_GB2312"/>
          <w:sz w:val="32"/>
          <w:szCs w:val="32"/>
        </w:rPr>
      </w:pPr>
    </w:p>
    <w:p>
      <w:pPr>
        <w:autoSpaceDN w:val="0"/>
        <w:ind w:firstLine="640"/>
        <w:jc w:val="center"/>
        <w:rPr>
          <w:rFonts w:ascii="黑体" w:hAnsi="黑体" w:eastAsia="黑体" w:cs="黑体"/>
          <w:color w:val="000000"/>
          <w:sz w:val="32"/>
          <w:szCs w:val="32"/>
        </w:rPr>
      </w:pPr>
      <w:r>
        <w:rPr>
          <w:rFonts w:hint="eastAsia" w:ascii="黑体" w:hAnsi="黑体" w:eastAsia="黑体" w:cs="黑体"/>
          <w:color w:val="000000"/>
          <w:sz w:val="32"/>
          <w:szCs w:val="32"/>
        </w:rPr>
        <w:t>第一章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总则</w:t>
      </w:r>
    </w:p>
    <w:p>
      <w:pPr>
        <w:numPr>
          <w:ilvl w:val="255"/>
          <w:numId w:val="0"/>
        </w:numPr>
        <w:tabs>
          <w:tab w:val="left" w:pos="0"/>
        </w:tabs>
        <w:rPr>
          <w:rFonts w:ascii="仿宋_GB2312" w:hAnsi="黑体" w:eastAsia="仿宋_GB2312"/>
          <w:sz w:val="32"/>
          <w:szCs w:val="32"/>
        </w:rPr>
      </w:pPr>
    </w:p>
    <w:p>
      <w:pPr>
        <w:numPr>
          <w:ilvl w:val="2"/>
          <w:numId w:val="1"/>
        </w:numPr>
        <w:ind w:firstLine="640" w:firstLineChars="200"/>
        <w:rPr>
          <w:rFonts w:ascii="仿宋_GB2312" w:hAnsi="黑体" w:eastAsia="仿宋_GB2312"/>
          <w:sz w:val="32"/>
          <w:szCs w:val="32"/>
        </w:rPr>
      </w:pPr>
      <w:r>
        <w:rPr>
          <w:rFonts w:hint="eastAsia" w:ascii="仿宋_GB2312" w:hAnsi="黑体" w:eastAsia="仿宋_GB2312"/>
          <w:sz w:val="32"/>
          <w:szCs w:val="32"/>
        </w:rPr>
        <w:t>根据《广东省交通运输（公路水路）标准化技术委员会章程》</w:t>
      </w:r>
      <w:r>
        <w:rPr>
          <w:rFonts w:hint="eastAsia" w:ascii="仿宋_GB2312" w:eastAsia="仿宋_GB2312"/>
          <w:kern w:val="0"/>
          <w:sz w:val="32"/>
          <w:szCs w:val="32"/>
        </w:rPr>
        <w:t>（以下简称标委会章程）和有关管理规定</w:t>
      </w:r>
      <w:r>
        <w:rPr>
          <w:rFonts w:hint="eastAsia" w:ascii="仿宋_GB2312" w:hAnsi="黑体" w:eastAsia="仿宋_GB2312"/>
          <w:sz w:val="32"/>
          <w:szCs w:val="32"/>
        </w:rPr>
        <w:t>，为促进秘书处各项工作高效、有序进行，特制定本细则。</w:t>
      </w:r>
    </w:p>
    <w:p>
      <w:pPr>
        <w:numPr>
          <w:ilvl w:val="2"/>
          <w:numId w:val="1"/>
        </w:numPr>
        <w:ind w:firstLine="640" w:firstLineChars="200"/>
        <w:rPr>
          <w:rFonts w:ascii="仿宋_GB2312" w:hAnsi="黑体" w:eastAsia="仿宋_GB2312"/>
          <w:sz w:val="32"/>
          <w:szCs w:val="32"/>
        </w:rPr>
      </w:pPr>
      <w:r>
        <w:rPr>
          <w:rFonts w:hint="eastAsia" w:ascii="仿宋_GB2312" w:hAnsi="黑体" w:eastAsia="仿宋_GB2312"/>
          <w:sz w:val="32"/>
          <w:szCs w:val="32"/>
        </w:rPr>
        <w:t>广东省交通运输（公路水路）标准化技术委员（以下简称标委会）秘书处设在广东省交通运输规划研究中心，是标委会的常设机构，负责处理标委会的日常工作。</w:t>
      </w:r>
    </w:p>
    <w:p>
      <w:pPr>
        <w:numPr>
          <w:ilvl w:val="2"/>
          <w:numId w:val="1"/>
        </w:numPr>
        <w:ind w:firstLine="640" w:firstLineChars="200"/>
        <w:rPr>
          <w:rFonts w:ascii="仿宋_GB2312" w:eastAsia="仿宋_GB2312"/>
          <w:kern w:val="0"/>
          <w:sz w:val="32"/>
          <w:szCs w:val="32"/>
        </w:rPr>
      </w:pPr>
      <w:r>
        <w:rPr>
          <w:rFonts w:ascii="仿宋_GB2312" w:hAnsi="黑体" w:eastAsia="仿宋_GB2312"/>
          <w:sz w:val="32"/>
          <w:szCs w:val="32"/>
        </w:rPr>
        <w:t>秘书处</w:t>
      </w:r>
      <w:r>
        <w:rPr>
          <w:rFonts w:hint="eastAsia" w:ascii="仿宋_GB2312" w:hAnsi="黑体" w:eastAsia="仿宋_GB2312"/>
          <w:sz w:val="32"/>
          <w:szCs w:val="32"/>
        </w:rPr>
        <w:t>行政上接受广东省市场监督管理局和广东省交通运输厅的指导和管理。</w:t>
      </w:r>
      <w:r>
        <w:rPr>
          <w:rFonts w:hint="eastAsia" w:ascii="仿宋_GB2312" w:eastAsia="仿宋_GB2312"/>
          <w:kern w:val="0"/>
          <w:sz w:val="32"/>
          <w:szCs w:val="32"/>
        </w:rPr>
        <w:t>秘书处实行主任委员领导下的秘书长负责制。</w:t>
      </w:r>
    </w:p>
    <w:p>
      <w:pPr>
        <w:numPr>
          <w:ilvl w:val="255"/>
          <w:numId w:val="0"/>
        </w:numPr>
        <w:tabs>
          <w:tab w:val="left" w:pos="0"/>
        </w:tabs>
        <w:rPr>
          <w:rFonts w:ascii="仿宋_GB2312" w:eastAsia="仿宋_GB2312"/>
          <w:kern w:val="0"/>
          <w:sz w:val="32"/>
          <w:szCs w:val="32"/>
        </w:rPr>
      </w:pPr>
    </w:p>
    <w:p>
      <w:pPr>
        <w:numPr>
          <w:ilvl w:val="0"/>
          <w:numId w:val="2"/>
        </w:numPr>
        <w:autoSpaceDN w:val="0"/>
        <w:ind w:firstLine="640"/>
        <w:jc w:val="center"/>
        <w:rPr>
          <w:rFonts w:ascii="黑体" w:hAnsi="黑体" w:eastAsia="黑体" w:cs="黑体"/>
          <w:color w:val="000000"/>
          <w:sz w:val="32"/>
          <w:szCs w:val="32"/>
        </w:rPr>
      </w:pPr>
      <w:r>
        <w:rPr>
          <w:rFonts w:ascii="黑体" w:hAnsi="黑体" w:eastAsia="黑体" w:cs="黑体"/>
          <w:color w:val="000000"/>
          <w:sz w:val="32"/>
          <w:szCs w:val="32"/>
        </w:rPr>
        <w:t xml:space="preserve"> 工作任务</w:t>
      </w:r>
    </w:p>
    <w:p>
      <w:pPr>
        <w:numPr>
          <w:ilvl w:val="255"/>
          <w:numId w:val="0"/>
        </w:numPr>
        <w:autoSpaceDN w:val="0"/>
        <w:ind w:firstLine="640"/>
        <w:rPr>
          <w:rFonts w:ascii="黑体" w:hAnsi="黑体" w:eastAsia="黑体" w:cs="黑体"/>
          <w:color w:val="000000"/>
          <w:sz w:val="32"/>
          <w:szCs w:val="32"/>
        </w:rPr>
      </w:pPr>
    </w:p>
    <w:p>
      <w:pPr>
        <w:numPr>
          <w:ilvl w:val="2"/>
          <w:numId w:val="1"/>
        </w:numPr>
        <w:ind w:firstLine="640" w:firstLineChars="200"/>
        <w:rPr>
          <w:rFonts w:ascii="仿宋_GB2312" w:hAnsi="黑体" w:eastAsia="仿宋_GB2312"/>
          <w:sz w:val="32"/>
          <w:szCs w:val="32"/>
        </w:rPr>
      </w:pPr>
      <w:r>
        <w:rPr>
          <w:rFonts w:hint="eastAsia" w:ascii="仿宋_GB2312" w:hAnsi="黑体" w:eastAsia="仿宋_GB2312"/>
          <w:sz w:val="32"/>
          <w:szCs w:val="32"/>
        </w:rPr>
        <w:t>根据上级主管部门以及标委会的工作要求，协助开展全省交通运输标准化发展规划、年度工作计划</w:t>
      </w:r>
      <w:r>
        <w:rPr>
          <w:rFonts w:hint="eastAsia" w:ascii="仿宋_GB2312" w:hAnsi="黑体" w:eastAsia="仿宋_GB2312"/>
          <w:sz w:val="32"/>
          <w:szCs w:val="32"/>
          <w:lang w:val="en-US" w:eastAsia="zh-CN"/>
        </w:rPr>
        <w:t>等文件</w:t>
      </w:r>
      <w:r>
        <w:rPr>
          <w:rFonts w:hint="eastAsia" w:ascii="仿宋_GB2312" w:hAnsi="黑体" w:eastAsia="仿宋_GB2312"/>
          <w:sz w:val="32"/>
          <w:szCs w:val="32"/>
        </w:rPr>
        <w:t>拟定，标准体系建设，标准制修订</w:t>
      </w:r>
      <w:r>
        <w:rPr>
          <w:rFonts w:hint="eastAsia" w:ascii="仿宋_GB2312" w:hAnsi="黑体" w:eastAsia="仿宋_GB2312"/>
          <w:sz w:val="32"/>
          <w:szCs w:val="32"/>
          <w:lang w:val="en-US" w:eastAsia="zh-CN"/>
        </w:rPr>
        <w:t>立项</w:t>
      </w:r>
      <w:r>
        <w:rPr>
          <w:rFonts w:hint="eastAsia" w:ascii="仿宋_GB2312" w:hAnsi="黑体" w:eastAsia="仿宋_GB2312"/>
          <w:sz w:val="32"/>
          <w:szCs w:val="32"/>
        </w:rPr>
        <w:t>、</w:t>
      </w:r>
      <w:r>
        <w:rPr>
          <w:rFonts w:hint="eastAsia" w:ascii="仿宋_GB2312" w:hAnsi="黑体" w:eastAsia="仿宋_GB2312"/>
          <w:sz w:val="32"/>
          <w:szCs w:val="32"/>
          <w:lang w:val="en-US" w:eastAsia="zh-CN"/>
        </w:rPr>
        <w:t>审查、</w:t>
      </w:r>
      <w:r>
        <w:rPr>
          <w:rFonts w:hint="eastAsia" w:ascii="仿宋_GB2312" w:hAnsi="黑体" w:eastAsia="仿宋_GB2312"/>
          <w:sz w:val="32"/>
          <w:szCs w:val="32"/>
        </w:rPr>
        <w:t>宣传解释、实施评估</w:t>
      </w:r>
      <w:r>
        <w:rPr>
          <w:rFonts w:hint="eastAsia" w:ascii="仿宋_GB2312" w:hAnsi="黑体" w:eastAsia="仿宋_GB2312"/>
          <w:sz w:val="32"/>
          <w:szCs w:val="32"/>
          <w:lang w:val="en-US" w:eastAsia="zh-CN"/>
        </w:rPr>
        <w:t>和</w:t>
      </w:r>
      <w:r>
        <w:rPr>
          <w:rFonts w:hint="eastAsia" w:ascii="仿宋_GB2312" w:hAnsi="黑体" w:eastAsia="仿宋_GB2312"/>
          <w:sz w:val="32"/>
          <w:szCs w:val="32"/>
        </w:rPr>
        <w:t>复审</w:t>
      </w:r>
      <w:r>
        <w:rPr>
          <w:rFonts w:hint="eastAsia" w:ascii="仿宋_GB2312" w:hAnsi="黑体" w:eastAsia="仿宋_GB2312"/>
          <w:sz w:val="32"/>
          <w:szCs w:val="32"/>
          <w:lang w:val="en-US" w:eastAsia="zh-CN"/>
        </w:rPr>
        <w:t>等</w:t>
      </w:r>
      <w:r>
        <w:rPr>
          <w:rFonts w:hint="eastAsia" w:ascii="仿宋_GB2312" w:hAnsi="黑体" w:eastAsia="仿宋_GB2312"/>
          <w:sz w:val="32"/>
          <w:szCs w:val="32"/>
        </w:rPr>
        <w:t>工作。</w:t>
      </w:r>
    </w:p>
    <w:p>
      <w:pPr>
        <w:numPr>
          <w:ilvl w:val="2"/>
          <w:numId w:val="1"/>
        </w:numPr>
        <w:ind w:firstLine="640" w:firstLineChars="200"/>
        <w:rPr>
          <w:rFonts w:ascii="仿宋_GB2312" w:hAnsi="黑体" w:eastAsia="仿宋_GB2312"/>
          <w:sz w:val="32"/>
          <w:szCs w:val="32"/>
        </w:rPr>
      </w:pPr>
      <w:r>
        <w:rPr>
          <w:rFonts w:hint="eastAsia" w:ascii="仿宋_GB2312" w:hAnsi="黑体" w:eastAsia="仿宋_GB2312"/>
          <w:sz w:val="32"/>
          <w:szCs w:val="32"/>
        </w:rPr>
        <w:t>贯彻落实标委会通过的各项决议，</w:t>
      </w:r>
      <w:r>
        <w:rPr>
          <w:rFonts w:eastAsia="仿宋_GB2312"/>
          <w:sz w:val="32"/>
          <w:szCs w:val="32"/>
        </w:rPr>
        <w:t>负责标委会</w:t>
      </w:r>
      <w:r>
        <w:rPr>
          <w:rFonts w:hint="eastAsia" w:eastAsia="仿宋_GB2312"/>
          <w:sz w:val="32"/>
          <w:szCs w:val="32"/>
        </w:rPr>
        <w:t>相关</w:t>
      </w:r>
      <w:r>
        <w:rPr>
          <w:rFonts w:eastAsia="仿宋_GB2312"/>
          <w:sz w:val="32"/>
          <w:szCs w:val="32"/>
        </w:rPr>
        <w:t>会议和活动的组织，标委会各种文件的起草及工作资料的管理。</w:t>
      </w:r>
    </w:p>
    <w:p>
      <w:pPr>
        <w:numPr>
          <w:ilvl w:val="2"/>
          <w:numId w:val="1"/>
        </w:numPr>
        <w:ind w:firstLine="640" w:firstLineChars="200"/>
        <w:rPr>
          <w:rFonts w:ascii="仿宋_GB2312" w:hAnsi="黑体" w:eastAsia="仿宋_GB2312"/>
          <w:sz w:val="32"/>
          <w:szCs w:val="32"/>
        </w:rPr>
      </w:pPr>
      <w:r>
        <w:rPr>
          <w:rFonts w:hint="eastAsia" w:ascii="仿宋_GB2312" w:hAnsi="黑体" w:eastAsia="仿宋_GB2312"/>
          <w:sz w:val="32"/>
          <w:szCs w:val="32"/>
        </w:rPr>
        <w:t>标准制修订审查中，负责与标准起草单位的联系</w:t>
      </w:r>
      <w:r>
        <w:rPr>
          <w:rFonts w:hint="eastAsia" w:ascii="仿宋_GB2312" w:hAnsi="黑体" w:eastAsia="仿宋_GB2312"/>
          <w:sz w:val="32"/>
          <w:szCs w:val="32"/>
          <w:lang w:val="en-US" w:eastAsia="zh-CN"/>
        </w:rPr>
        <w:t>和</w:t>
      </w:r>
      <w:r>
        <w:rPr>
          <w:rFonts w:hint="eastAsia" w:ascii="仿宋_GB2312" w:hAnsi="黑体" w:eastAsia="仿宋_GB2312"/>
          <w:sz w:val="32"/>
          <w:szCs w:val="32"/>
        </w:rPr>
        <w:t>协调，并负责标准草案征求意见、标准（</w:t>
      </w:r>
      <w:r>
        <w:rPr>
          <w:rFonts w:hint="eastAsia" w:ascii="仿宋_GB2312" w:hAnsi="黑体" w:eastAsia="仿宋_GB2312"/>
          <w:sz w:val="32"/>
          <w:szCs w:val="32"/>
          <w:lang w:val="en-US" w:eastAsia="zh-CN"/>
        </w:rPr>
        <w:t>大纲、</w:t>
      </w:r>
      <w:r>
        <w:rPr>
          <w:rFonts w:hint="eastAsia" w:ascii="仿宋_GB2312" w:hAnsi="黑体" w:eastAsia="仿宋_GB2312"/>
          <w:sz w:val="32"/>
          <w:szCs w:val="32"/>
        </w:rPr>
        <w:t>送审稿）审查等组织工作</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及</w:t>
      </w:r>
      <w:r>
        <w:rPr>
          <w:rFonts w:hint="eastAsia" w:ascii="仿宋_GB2312" w:hAnsi="黑体" w:eastAsia="仿宋_GB2312"/>
          <w:sz w:val="32"/>
          <w:szCs w:val="32"/>
        </w:rPr>
        <w:t>标准（报批稿）的复核与上报工作。</w:t>
      </w:r>
    </w:p>
    <w:p>
      <w:pPr>
        <w:numPr>
          <w:ilvl w:val="2"/>
          <w:numId w:val="1"/>
        </w:numPr>
        <w:ind w:firstLine="640" w:firstLineChars="200"/>
        <w:rPr>
          <w:rFonts w:ascii="仿宋_GB2312" w:hAnsi="黑体" w:eastAsia="仿宋_GB2312"/>
          <w:sz w:val="32"/>
          <w:szCs w:val="32"/>
        </w:rPr>
      </w:pPr>
      <w:r>
        <w:rPr>
          <w:rFonts w:hint="eastAsia" w:ascii="仿宋_GB2312" w:eastAsia="仿宋_GB2312"/>
          <w:sz w:val="32"/>
          <w:szCs w:val="32"/>
        </w:rPr>
        <w:t>完成</w:t>
      </w:r>
      <w:r>
        <w:rPr>
          <w:rFonts w:ascii="仿宋_GB2312" w:eastAsia="仿宋_GB2312"/>
          <w:sz w:val="32"/>
          <w:szCs w:val="32"/>
        </w:rPr>
        <w:t>上级主管部门下达</w:t>
      </w:r>
      <w:r>
        <w:rPr>
          <w:rFonts w:hint="eastAsia" w:ascii="仿宋_GB2312" w:eastAsia="仿宋_GB2312"/>
          <w:sz w:val="32"/>
          <w:szCs w:val="32"/>
        </w:rPr>
        <w:t>的其它任务。</w:t>
      </w:r>
    </w:p>
    <w:p>
      <w:pPr>
        <w:numPr>
          <w:ilvl w:val="255"/>
          <w:numId w:val="0"/>
        </w:numPr>
        <w:tabs>
          <w:tab w:val="left" w:pos="0"/>
        </w:tabs>
        <w:rPr>
          <w:rFonts w:ascii="仿宋_GB2312" w:hAnsi="黑体" w:eastAsia="仿宋_GB2312"/>
          <w:sz w:val="32"/>
          <w:szCs w:val="32"/>
        </w:rPr>
      </w:pPr>
    </w:p>
    <w:p>
      <w:pPr>
        <w:autoSpaceDN w:val="0"/>
        <w:ind w:firstLine="640"/>
        <w:jc w:val="center"/>
        <w:rPr>
          <w:rFonts w:ascii="黑体" w:hAnsi="黑体" w:eastAsia="黑体" w:cs="黑体"/>
          <w:color w:val="000000"/>
          <w:sz w:val="32"/>
          <w:szCs w:val="32"/>
        </w:rPr>
      </w:pPr>
      <w:r>
        <w:rPr>
          <w:rFonts w:hint="eastAsia" w:ascii="黑体" w:hAnsi="黑体" w:eastAsia="黑体" w:cs="黑体"/>
          <w:color w:val="000000"/>
          <w:sz w:val="32"/>
          <w:szCs w:val="32"/>
        </w:rPr>
        <w:t>第三章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岗位职责</w:t>
      </w:r>
    </w:p>
    <w:p>
      <w:pPr>
        <w:numPr>
          <w:ilvl w:val="255"/>
          <w:numId w:val="0"/>
        </w:numPr>
        <w:tabs>
          <w:tab w:val="left" w:pos="0"/>
        </w:tabs>
        <w:rPr>
          <w:rFonts w:ascii="仿宋_GB2312" w:eastAsia="仿宋_GB2312"/>
          <w:sz w:val="32"/>
          <w:szCs w:val="32"/>
        </w:rPr>
      </w:pPr>
    </w:p>
    <w:p>
      <w:pPr>
        <w:numPr>
          <w:ilvl w:val="2"/>
          <w:numId w:val="1"/>
        </w:numPr>
        <w:ind w:firstLine="640" w:firstLineChars="200"/>
        <w:rPr>
          <w:rFonts w:ascii="仿宋_GB2312" w:eastAsia="仿宋_GB2312"/>
          <w:sz w:val="32"/>
          <w:szCs w:val="32"/>
        </w:rPr>
      </w:pPr>
      <w:r>
        <w:rPr>
          <w:rFonts w:hint="eastAsia" w:ascii="仿宋_GB2312" w:eastAsia="仿宋_GB2312"/>
          <w:sz w:val="32"/>
          <w:szCs w:val="32"/>
        </w:rPr>
        <w:t>秘书处设秘书长1名(由秘书处承担单位领导担任),副秘书长1名和工作人员若干</w:t>
      </w:r>
      <w:r>
        <w:rPr>
          <w:rFonts w:hint="eastAsia" w:ascii="仿宋_GB2312" w:hAnsi="仿宋_GB2312" w:eastAsia="仿宋_GB2312" w:cs="仿宋_GB2312"/>
          <w:color w:val="000000"/>
          <w:sz w:val="32"/>
          <w:szCs w:val="32"/>
        </w:rPr>
        <w:t>名（其中</w:t>
      </w:r>
      <w:r>
        <w:rPr>
          <w:rFonts w:ascii="仿宋_GB2312" w:hAnsi="仿宋_GB2312" w:eastAsia="仿宋_GB2312" w:cs="仿宋_GB2312"/>
          <w:color w:val="000000"/>
          <w:sz w:val="32"/>
          <w:szCs w:val="32"/>
        </w:rPr>
        <w:t>2名以上为专职工作人员</w:t>
      </w:r>
      <w:r>
        <w:rPr>
          <w:rFonts w:hint="eastAsia" w:ascii="仿宋_GB2312" w:hAnsi="仿宋_GB2312" w:eastAsia="仿宋_GB2312" w:cs="仿宋_GB2312"/>
          <w:color w:val="000000"/>
          <w:sz w:val="32"/>
          <w:szCs w:val="32"/>
        </w:rPr>
        <w:t>），</w:t>
      </w:r>
      <w:r>
        <w:rPr>
          <w:rFonts w:hint="eastAsia" w:ascii="仿宋_GB2312" w:eastAsia="仿宋_GB2312"/>
          <w:sz w:val="32"/>
          <w:szCs w:val="32"/>
        </w:rPr>
        <w:t>工作人员按标委会负责的专业领域分为公路组、水路组、综合组。</w:t>
      </w:r>
    </w:p>
    <w:p>
      <w:pPr>
        <w:ind w:firstLine="640" w:firstLineChars="200"/>
        <w:rPr>
          <w:rFonts w:ascii="仿宋_GB2312" w:eastAsia="仿宋_GB2312"/>
          <w:sz w:val="32"/>
          <w:szCs w:val="32"/>
        </w:rPr>
      </w:pPr>
      <w:r>
        <w:rPr>
          <w:rFonts w:hint="eastAsia" w:ascii="仿宋_GB2312" w:eastAsia="仿宋_GB2312"/>
          <w:kern w:val="0"/>
          <w:sz w:val="32"/>
          <w:szCs w:val="32"/>
          <w:lang w:val="en-US" w:eastAsia="zh-CN"/>
        </w:rPr>
        <w:t>根据</w:t>
      </w:r>
      <w:r>
        <w:rPr>
          <w:rFonts w:hint="eastAsia" w:ascii="仿宋_GB2312" w:eastAsia="仿宋_GB2312"/>
          <w:kern w:val="0"/>
          <w:sz w:val="32"/>
          <w:szCs w:val="32"/>
        </w:rPr>
        <w:t>专项工作需要，必要时经主任或副主任委员批准，可聘请资深专家担任专职顾问，参与秘书处的日常工作。</w:t>
      </w:r>
      <w:r>
        <w:rPr>
          <w:rFonts w:ascii="仿宋_GB2312" w:eastAsia="仿宋_GB2312"/>
          <w:sz w:val="32"/>
          <w:szCs w:val="32"/>
        </w:rPr>
        <w:t>因临时工作需要，经秘书长批准，可聘任临时工作人员协助秘书处处理</w:t>
      </w:r>
      <w:r>
        <w:rPr>
          <w:rFonts w:hint="eastAsia" w:ascii="仿宋_GB2312" w:eastAsia="仿宋_GB2312"/>
          <w:sz w:val="32"/>
          <w:szCs w:val="32"/>
        </w:rPr>
        <w:t>相关</w:t>
      </w:r>
      <w:r>
        <w:rPr>
          <w:rFonts w:ascii="仿宋_GB2312" w:eastAsia="仿宋_GB2312"/>
          <w:sz w:val="32"/>
          <w:szCs w:val="32"/>
        </w:rPr>
        <w:t>事务。</w:t>
      </w:r>
    </w:p>
    <w:p>
      <w:pPr>
        <w:numPr>
          <w:ilvl w:val="2"/>
          <w:numId w:val="1"/>
        </w:numPr>
        <w:ind w:firstLine="640" w:firstLineChars="200"/>
        <w:rPr>
          <w:rFonts w:ascii="仿宋_GB2312" w:hAnsi="黑体" w:eastAsia="仿宋_GB2312"/>
          <w:sz w:val="32"/>
          <w:szCs w:val="32"/>
        </w:rPr>
      </w:pPr>
      <w:r>
        <w:rPr>
          <w:rFonts w:hint="eastAsia" w:ascii="仿宋_GB2312" w:hAnsi="黑体" w:eastAsia="仿宋_GB2312"/>
          <w:sz w:val="32"/>
          <w:szCs w:val="32"/>
        </w:rPr>
        <w:t>秘书长</w:t>
      </w:r>
      <w:r>
        <w:rPr>
          <w:rFonts w:hint="eastAsia" w:ascii="仿宋_GB2312" w:eastAsia="仿宋_GB2312"/>
          <w:kern w:val="0"/>
          <w:sz w:val="32"/>
          <w:szCs w:val="32"/>
        </w:rPr>
        <w:t>在主任委员或副主任委员领导下，</w:t>
      </w:r>
      <w:r>
        <w:rPr>
          <w:rFonts w:hint="eastAsia" w:ascii="仿宋_GB2312" w:hAnsi="黑体" w:eastAsia="仿宋_GB2312"/>
          <w:sz w:val="32"/>
          <w:szCs w:val="32"/>
        </w:rPr>
        <w:t>负责秘书处全面工作。</w:t>
      </w:r>
    </w:p>
    <w:p>
      <w:pPr>
        <w:ind w:firstLine="640" w:firstLineChars="200"/>
        <w:rPr>
          <w:rFonts w:hint="eastAsia" w:ascii="仿宋_GB2312" w:eastAsia="仿宋_GB2312"/>
          <w:kern w:val="0"/>
          <w:sz w:val="32"/>
          <w:szCs w:val="32"/>
        </w:rPr>
      </w:pPr>
      <w:r>
        <w:rPr>
          <w:rFonts w:hint="eastAsia" w:ascii="仿宋_GB2312" w:eastAsia="仿宋_GB2312"/>
          <w:kern w:val="0"/>
          <w:sz w:val="32"/>
          <w:szCs w:val="32"/>
        </w:rPr>
        <w:t>（一）组织拟定标委会年度工作计划和工作总结。</w:t>
      </w:r>
    </w:p>
    <w:p>
      <w:pPr>
        <w:ind w:firstLine="640" w:firstLineChars="200"/>
        <w:rPr>
          <w:rFonts w:ascii="仿宋_GB2312" w:eastAsia="仿宋_GB2312"/>
          <w:kern w:val="0"/>
          <w:sz w:val="32"/>
          <w:szCs w:val="32"/>
        </w:rPr>
      </w:pPr>
      <w:r>
        <w:rPr>
          <w:rFonts w:hint="eastAsia" w:ascii="仿宋_GB2312" w:eastAsia="仿宋_GB2312"/>
          <w:kern w:val="0"/>
          <w:sz w:val="32"/>
          <w:szCs w:val="32"/>
        </w:rPr>
        <w:t>（二）组织拟定和协调我省地方标准年度计划项目建议。</w:t>
      </w:r>
    </w:p>
    <w:p>
      <w:pPr>
        <w:ind w:firstLine="640" w:firstLineChars="200"/>
        <w:rPr>
          <w:rFonts w:ascii="仿宋_GB2312" w:eastAsia="仿宋_GB2312"/>
          <w:kern w:val="0"/>
          <w:sz w:val="32"/>
          <w:szCs w:val="32"/>
        </w:rPr>
      </w:pPr>
      <w:r>
        <w:rPr>
          <w:rFonts w:hint="eastAsia" w:ascii="仿宋_GB2312" w:eastAsia="仿宋_GB2312"/>
          <w:kern w:val="0"/>
          <w:sz w:val="32"/>
          <w:szCs w:val="32"/>
        </w:rPr>
        <w:t>（三）组织</w:t>
      </w:r>
      <w:r>
        <w:rPr>
          <w:rFonts w:hint="eastAsia" w:ascii="仿宋_GB2312" w:eastAsia="仿宋_GB2312"/>
          <w:kern w:val="0"/>
          <w:sz w:val="32"/>
          <w:szCs w:val="32"/>
          <w:lang w:val="en-US" w:eastAsia="zh-CN"/>
        </w:rPr>
        <w:t>开展</w:t>
      </w:r>
      <w:r>
        <w:rPr>
          <w:rFonts w:hint="eastAsia" w:ascii="仿宋_GB2312" w:eastAsia="仿宋_GB2312"/>
          <w:kern w:val="0"/>
          <w:sz w:val="32"/>
          <w:szCs w:val="32"/>
        </w:rPr>
        <w:t>标准体系表的制定和修编工作。</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（四）组织和监督标准起草和审查工作的开展，把好标准技术质量关。</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（五）组织</w:t>
      </w:r>
      <w:r>
        <w:rPr>
          <w:rFonts w:hint="eastAsia" w:ascii="仿宋_GB2312" w:eastAsia="仿宋_GB2312"/>
          <w:kern w:val="0"/>
          <w:sz w:val="32"/>
          <w:szCs w:val="32"/>
          <w:lang w:val="en-US" w:eastAsia="zh-CN"/>
        </w:rPr>
        <w:t>开展</w:t>
      </w:r>
      <w:r>
        <w:rPr>
          <w:rFonts w:hint="eastAsia" w:ascii="仿宋_GB2312" w:eastAsia="仿宋_GB2312"/>
          <w:kern w:val="0"/>
          <w:sz w:val="32"/>
          <w:szCs w:val="32"/>
        </w:rPr>
        <w:t>标准宣贯及标准实施情况的调查分析。</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（六）代表秘书处签署有关文件</w:t>
      </w:r>
      <w:r>
        <w:rPr>
          <w:rFonts w:hint="eastAsia" w:ascii="仿宋_GB2312" w:eastAsia="仿宋_GB2312"/>
          <w:kern w:val="0"/>
          <w:sz w:val="32"/>
          <w:szCs w:val="32"/>
          <w:lang w:val="en-US" w:eastAsia="zh-CN"/>
        </w:rPr>
        <w:t>和</w:t>
      </w:r>
      <w:r>
        <w:rPr>
          <w:rFonts w:hint="eastAsia" w:ascii="仿宋_GB2312" w:eastAsia="仿宋_GB2312"/>
          <w:kern w:val="0"/>
          <w:sz w:val="32"/>
          <w:szCs w:val="32"/>
        </w:rPr>
        <w:t>协议。</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（七）组织拟定标委会年度财务预算和决算文件，处理秘书处日常财务、收支和设备物资管理等工作。</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（八）组织标委会内部资料的编辑、出版和发行。</w:t>
      </w:r>
    </w:p>
    <w:p>
      <w:pPr>
        <w:numPr>
          <w:ilvl w:val="2"/>
          <w:numId w:val="1"/>
        </w:numPr>
        <w:ind w:firstLine="640" w:firstLineChars="200"/>
        <w:rPr>
          <w:rFonts w:ascii="仿宋_GB2312" w:hAnsi="黑体" w:eastAsia="仿宋_GB2312"/>
          <w:sz w:val="32"/>
          <w:szCs w:val="32"/>
        </w:rPr>
      </w:pPr>
      <w:r>
        <w:rPr>
          <w:rFonts w:hint="eastAsia" w:ascii="仿宋_GB2312" w:hAnsi="黑体" w:eastAsia="仿宋_GB2312"/>
          <w:sz w:val="32"/>
          <w:szCs w:val="32"/>
        </w:rPr>
        <w:t>副秘书长受主任</w:t>
      </w:r>
      <w:r>
        <w:rPr>
          <w:rFonts w:hint="eastAsia" w:ascii="仿宋_GB2312" w:eastAsia="仿宋_GB2312"/>
          <w:kern w:val="0"/>
          <w:sz w:val="32"/>
          <w:szCs w:val="32"/>
        </w:rPr>
        <w:t>（副主任）</w:t>
      </w:r>
      <w:r>
        <w:rPr>
          <w:rFonts w:hint="eastAsia" w:ascii="仿宋_GB2312" w:hAnsi="黑体" w:eastAsia="仿宋_GB2312"/>
          <w:sz w:val="32"/>
          <w:szCs w:val="32"/>
        </w:rPr>
        <w:t>委员或秘书长委托，</w:t>
      </w:r>
      <w:r>
        <w:rPr>
          <w:rFonts w:hint="eastAsia" w:ascii="仿宋_GB2312" w:eastAsia="仿宋_GB2312"/>
          <w:kern w:val="0"/>
          <w:sz w:val="32"/>
          <w:szCs w:val="32"/>
        </w:rPr>
        <w:t>协助秘书长组织标委会有关文件的拟定及有关标准项目的建议、起草、审查、宣贯、实施、</w:t>
      </w:r>
      <w:r>
        <w:rPr>
          <w:rFonts w:hint="eastAsia" w:ascii="仿宋_GB2312" w:eastAsia="仿宋_GB2312"/>
          <w:kern w:val="0"/>
          <w:sz w:val="32"/>
          <w:szCs w:val="32"/>
          <w:lang w:val="en-US" w:eastAsia="zh-CN"/>
        </w:rPr>
        <w:t>评估、</w:t>
      </w:r>
      <w:r>
        <w:rPr>
          <w:rFonts w:hint="eastAsia" w:ascii="仿宋_GB2312" w:eastAsia="仿宋_GB2312"/>
          <w:kern w:val="0"/>
          <w:sz w:val="32"/>
          <w:szCs w:val="32"/>
        </w:rPr>
        <w:t>专业协调和跨机构联络等专项事务的开展。</w:t>
      </w:r>
    </w:p>
    <w:p>
      <w:pPr>
        <w:numPr>
          <w:ilvl w:val="2"/>
          <w:numId w:val="1"/>
        </w:numPr>
        <w:ind w:firstLine="640" w:firstLineChars="200"/>
        <w:rPr>
          <w:rFonts w:ascii="仿宋_GB2312" w:hAnsi="黑体" w:eastAsia="仿宋_GB2312"/>
          <w:sz w:val="32"/>
          <w:szCs w:val="32"/>
        </w:rPr>
      </w:pPr>
      <w:r>
        <w:rPr>
          <w:rFonts w:hint="eastAsia" w:ascii="仿宋_GB2312" w:hAnsi="黑体" w:eastAsia="仿宋_GB2312"/>
          <w:sz w:val="32"/>
          <w:szCs w:val="32"/>
        </w:rPr>
        <w:t>秘书处工作人员在秘书长或副秘书长领导下，承办秘书处相关工作。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val="en-US" w:eastAsia="zh-CN"/>
        </w:rPr>
        <w:t>参与</w:t>
      </w:r>
      <w:r>
        <w:rPr>
          <w:rFonts w:hint="eastAsia" w:ascii="仿宋_GB2312" w:hAnsi="黑体" w:eastAsia="仿宋_GB2312"/>
          <w:sz w:val="32"/>
          <w:szCs w:val="32"/>
        </w:rPr>
        <w:t>拟定和上报标委会有关文件。</w:t>
      </w:r>
    </w:p>
    <w:p>
      <w:pPr>
        <w:ind w:firstLine="640" w:firstLineChars="200"/>
        <w:rPr>
          <w:rFonts w:ascii="仿宋_GB2312" w:hAnsi="黑体" w:eastAsia="仿宋_GB2312"/>
          <w:sz w:val="32"/>
          <w:szCs w:val="32"/>
        </w:rPr>
      </w:pPr>
      <w:r>
        <w:rPr>
          <w:rFonts w:hint="eastAsia" w:ascii="仿宋_GB2312" w:hAnsi="黑体" w:eastAsia="仿宋_GB2312"/>
          <w:sz w:val="32"/>
          <w:szCs w:val="32"/>
        </w:rPr>
        <w:t>（二）</w:t>
      </w:r>
      <w:r>
        <w:rPr>
          <w:rFonts w:hint="eastAsia" w:ascii="仿宋_GB2312" w:hAnsi="黑体" w:eastAsia="仿宋_GB2312"/>
          <w:sz w:val="32"/>
          <w:szCs w:val="32"/>
          <w:lang w:val="en-US" w:eastAsia="zh-CN"/>
        </w:rPr>
        <w:t>参与</w:t>
      </w:r>
      <w:r>
        <w:rPr>
          <w:rFonts w:hint="eastAsia" w:ascii="仿宋_GB2312" w:hAnsi="黑体" w:eastAsia="仿宋_GB2312"/>
          <w:sz w:val="32"/>
          <w:szCs w:val="32"/>
        </w:rPr>
        <w:t>编制标准体系表。</w:t>
      </w:r>
    </w:p>
    <w:p>
      <w:pPr>
        <w:ind w:firstLine="640" w:firstLineChars="200"/>
        <w:rPr>
          <w:rFonts w:ascii="仿宋_GB2312" w:hAnsi="黑体" w:eastAsia="仿宋_GB2312"/>
          <w:sz w:val="32"/>
          <w:szCs w:val="32"/>
        </w:rPr>
      </w:pPr>
      <w:r>
        <w:rPr>
          <w:rFonts w:hint="eastAsia" w:ascii="仿宋_GB2312" w:hAnsi="黑体" w:eastAsia="仿宋_GB2312"/>
          <w:sz w:val="32"/>
          <w:szCs w:val="32"/>
        </w:rPr>
        <w:t>（三）标准草案征求意见、标准审查等工作的组织，标准送审稿的初审和报批稿的上报。</w:t>
      </w:r>
    </w:p>
    <w:p>
      <w:pPr>
        <w:ind w:firstLine="640" w:firstLineChars="200"/>
        <w:rPr>
          <w:rFonts w:ascii="仿宋_GB2312" w:hAnsi="黑体" w:eastAsia="仿宋_GB2312"/>
          <w:sz w:val="32"/>
          <w:szCs w:val="32"/>
        </w:rPr>
      </w:pPr>
      <w:r>
        <w:rPr>
          <w:rFonts w:hint="eastAsia" w:ascii="仿宋_GB2312" w:hAnsi="黑体" w:eastAsia="仿宋_GB2312"/>
          <w:sz w:val="32"/>
          <w:szCs w:val="32"/>
        </w:rPr>
        <w:t>（四）</w:t>
      </w:r>
      <w:r>
        <w:rPr>
          <w:rFonts w:hint="eastAsia" w:ascii="仿宋_GB2312" w:hAnsi="黑体" w:eastAsia="仿宋_GB2312"/>
          <w:sz w:val="32"/>
          <w:szCs w:val="32"/>
          <w:lang w:val="en-US" w:eastAsia="zh-CN"/>
        </w:rPr>
        <w:t>开展</w:t>
      </w:r>
      <w:r>
        <w:rPr>
          <w:rFonts w:hint="eastAsia" w:ascii="仿宋_GB2312" w:hAnsi="黑体" w:eastAsia="仿宋_GB2312"/>
          <w:sz w:val="32"/>
          <w:szCs w:val="32"/>
        </w:rPr>
        <w:t>标准宣贯、实施</w:t>
      </w:r>
      <w:r>
        <w:rPr>
          <w:rFonts w:hint="eastAsia" w:ascii="仿宋_GB2312" w:hAnsi="黑体" w:eastAsia="仿宋_GB2312"/>
          <w:sz w:val="32"/>
          <w:szCs w:val="32"/>
          <w:lang w:val="en-US" w:eastAsia="zh-CN"/>
        </w:rPr>
        <w:t>评估</w:t>
      </w:r>
      <w:r>
        <w:rPr>
          <w:rFonts w:hint="eastAsia" w:ascii="仿宋_GB2312" w:hAnsi="黑体" w:eastAsia="仿宋_GB2312"/>
          <w:sz w:val="32"/>
          <w:szCs w:val="32"/>
        </w:rPr>
        <w:t>及复审等工作。</w:t>
      </w:r>
    </w:p>
    <w:p>
      <w:pPr>
        <w:ind w:firstLine="640" w:firstLineChars="200"/>
        <w:rPr>
          <w:rFonts w:ascii="仿宋_GB2312" w:hAnsi="黑体" w:eastAsia="仿宋_GB2312"/>
          <w:sz w:val="32"/>
          <w:szCs w:val="32"/>
        </w:rPr>
      </w:pPr>
      <w:r>
        <w:rPr>
          <w:rFonts w:hint="eastAsia" w:ascii="仿宋_GB2312" w:hAnsi="黑体" w:eastAsia="仿宋_GB2312"/>
          <w:sz w:val="32"/>
          <w:szCs w:val="32"/>
        </w:rPr>
        <w:t>（五）与标委会委员、上级管理部门、标准起草单位等</w:t>
      </w:r>
      <w:r>
        <w:rPr>
          <w:rFonts w:hint="eastAsia" w:ascii="仿宋_GB2312" w:hAnsi="黑体" w:eastAsia="仿宋_GB2312"/>
          <w:sz w:val="32"/>
          <w:szCs w:val="32"/>
          <w:lang w:val="en-US" w:eastAsia="zh-CN"/>
        </w:rPr>
        <w:t>进行</w:t>
      </w:r>
      <w:r>
        <w:rPr>
          <w:rFonts w:hint="eastAsia" w:ascii="仿宋_GB2312" w:hAnsi="黑体" w:eastAsia="仿宋_GB2312"/>
          <w:sz w:val="32"/>
          <w:szCs w:val="32"/>
        </w:rPr>
        <w:t>联络，发放和收集有关资料。</w:t>
      </w:r>
    </w:p>
    <w:p>
      <w:pPr>
        <w:ind w:firstLine="640" w:firstLineChars="200"/>
        <w:rPr>
          <w:rFonts w:ascii="仿宋_GB2312" w:hAnsi="黑体" w:eastAsia="仿宋_GB2312"/>
          <w:sz w:val="32"/>
          <w:szCs w:val="32"/>
        </w:rPr>
      </w:pPr>
      <w:r>
        <w:rPr>
          <w:rFonts w:hint="eastAsia" w:ascii="仿宋_GB2312" w:hAnsi="黑体" w:eastAsia="仿宋_GB2312"/>
          <w:sz w:val="32"/>
          <w:szCs w:val="32"/>
        </w:rPr>
        <w:t>（六）编辑出版内部资料。</w:t>
      </w:r>
    </w:p>
    <w:p>
      <w:pPr>
        <w:ind w:firstLine="640" w:firstLineChars="200"/>
        <w:rPr>
          <w:rFonts w:ascii="仿宋_GB2312" w:hAnsi="黑体" w:eastAsia="仿宋_GB2312"/>
          <w:sz w:val="32"/>
          <w:szCs w:val="32"/>
        </w:rPr>
      </w:pPr>
      <w:r>
        <w:rPr>
          <w:rFonts w:hint="eastAsia" w:ascii="仿宋_GB2312" w:hAnsi="黑体" w:eastAsia="仿宋_GB2312"/>
          <w:sz w:val="32"/>
          <w:szCs w:val="32"/>
        </w:rPr>
        <w:t>（七）标委会和秘书处收发文登记、资料建档及办公设备的维护与管理。</w:t>
      </w:r>
    </w:p>
    <w:p>
      <w:pPr>
        <w:ind w:firstLine="640" w:firstLineChars="200"/>
        <w:rPr>
          <w:rFonts w:ascii="仿宋_GB2312" w:hAnsi="黑体" w:eastAsia="仿宋_GB2312"/>
          <w:sz w:val="32"/>
          <w:szCs w:val="32"/>
        </w:rPr>
      </w:pPr>
      <w:r>
        <w:rPr>
          <w:rFonts w:hint="eastAsia" w:ascii="仿宋_GB2312" w:hAnsi="黑体" w:eastAsia="仿宋_GB2312"/>
          <w:sz w:val="32"/>
          <w:szCs w:val="32"/>
        </w:rPr>
        <w:t>（八）受秘书长或副秘书长委托，代表秘书处处理其他有关事务。</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专职顾问：受主任（副主任）委员或秘书长委托，协助秘书长处理标准化工作的有关专项事务，对标准、文件进行质量把关。</w:t>
      </w:r>
    </w:p>
    <w:p>
      <w:pPr>
        <w:spacing w:line="360" w:lineRule="auto"/>
        <w:ind w:firstLine="640" w:firstLineChars="200"/>
        <w:rPr>
          <w:rFonts w:ascii="仿宋_GB2312" w:eastAsia="仿宋_GB2312"/>
          <w:kern w:val="0"/>
          <w:sz w:val="32"/>
          <w:szCs w:val="32"/>
        </w:rPr>
      </w:pPr>
    </w:p>
    <w:p>
      <w:pPr>
        <w:autoSpaceDN w:val="0"/>
        <w:ind w:firstLine="643"/>
        <w:jc w:val="center"/>
        <w:rPr>
          <w:rFonts w:ascii="黑体" w:hAnsi="黑体" w:eastAsia="黑体" w:cs="黑体"/>
          <w:color w:val="000000"/>
          <w:sz w:val="32"/>
          <w:szCs w:val="32"/>
        </w:rPr>
      </w:pPr>
      <w:r>
        <w:rPr>
          <w:rFonts w:hint="eastAsia" w:ascii="黑体" w:hAnsi="黑体" w:eastAsia="黑体" w:cs="黑体"/>
          <w:color w:val="000000"/>
          <w:sz w:val="32"/>
          <w:szCs w:val="32"/>
        </w:rPr>
        <w:t>第四章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工作制度</w:t>
      </w:r>
    </w:p>
    <w:p>
      <w:pPr>
        <w:numPr>
          <w:ilvl w:val="255"/>
          <w:numId w:val="0"/>
        </w:numPr>
        <w:tabs>
          <w:tab w:val="left" w:pos="0"/>
        </w:tabs>
        <w:rPr>
          <w:rFonts w:ascii="仿宋_GB2312" w:hAnsi="黑体" w:eastAsia="仿宋_GB2312"/>
          <w:sz w:val="32"/>
          <w:szCs w:val="32"/>
        </w:rPr>
      </w:pPr>
    </w:p>
    <w:p>
      <w:pPr>
        <w:numPr>
          <w:ilvl w:val="2"/>
          <w:numId w:val="1"/>
        </w:numPr>
        <w:ind w:firstLine="640" w:firstLineChars="200"/>
        <w:rPr>
          <w:rFonts w:ascii="仿宋_GB2312" w:hAnsi="黑体" w:eastAsia="仿宋_GB2312"/>
          <w:sz w:val="32"/>
          <w:szCs w:val="32"/>
        </w:rPr>
      </w:pPr>
      <w:r>
        <w:rPr>
          <w:rFonts w:hint="eastAsia" w:ascii="仿宋_GB2312" w:eastAsia="仿宋_GB2312"/>
          <w:sz w:val="32"/>
          <w:szCs w:val="32"/>
        </w:rPr>
        <w:t>秘书处定期召开工作例会，研究部署秘书处工作；检查布置工作任务；进行阶段工作小结。</w:t>
      </w:r>
    </w:p>
    <w:p>
      <w:pPr>
        <w:numPr>
          <w:ilvl w:val="2"/>
          <w:numId w:val="1"/>
        </w:numPr>
        <w:ind w:firstLine="640" w:firstLineChars="200"/>
        <w:rPr>
          <w:rFonts w:ascii="仿宋_GB2312" w:hAnsi="黑体" w:eastAsia="仿宋_GB2312"/>
          <w:sz w:val="32"/>
          <w:szCs w:val="32"/>
        </w:rPr>
      </w:pPr>
      <w:r>
        <w:rPr>
          <w:rFonts w:hint="eastAsia" w:ascii="仿宋_GB2312" w:eastAsia="仿宋_GB2312"/>
          <w:sz w:val="32"/>
          <w:szCs w:val="32"/>
          <w:lang w:val="en-US" w:eastAsia="zh-CN"/>
        </w:rPr>
        <w:t>标委会</w:t>
      </w:r>
      <w:r>
        <w:rPr>
          <w:rFonts w:hint="eastAsia" w:ascii="仿宋_GB2312" w:eastAsia="仿宋_GB2312"/>
          <w:sz w:val="32"/>
          <w:szCs w:val="32"/>
        </w:rPr>
        <w:t>委员全体会议由秘书处召集，主任委员或副主任委员主持。委员全体会议一般在年初或年末召开，就</w:t>
      </w:r>
      <w:r>
        <w:rPr>
          <w:rFonts w:hint="eastAsia" w:ascii="仿宋_GB2312" w:eastAsia="仿宋_GB2312"/>
          <w:sz w:val="32"/>
          <w:szCs w:val="32"/>
          <w:lang w:val="en-US" w:eastAsia="zh-CN"/>
        </w:rPr>
        <w:t>标委会</w:t>
      </w:r>
      <w:r>
        <w:rPr>
          <w:rFonts w:hint="eastAsia" w:ascii="仿宋_GB2312" w:eastAsia="仿宋_GB2312"/>
          <w:sz w:val="32"/>
          <w:szCs w:val="32"/>
        </w:rPr>
        <w:t>的重大</w:t>
      </w:r>
      <w:r>
        <w:rPr>
          <w:rFonts w:hint="eastAsia" w:ascii="仿宋_GB2312" w:eastAsia="仿宋_GB2312"/>
          <w:sz w:val="32"/>
          <w:szCs w:val="32"/>
          <w:lang w:val="en-US" w:eastAsia="zh-CN"/>
        </w:rPr>
        <w:t>事项</w:t>
      </w:r>
      <w:r>
        <w:rPr>
          <w:rFonts w:hint="eastAsia" w:ascii="仿宋_GB2312" w:eastAsia="仿宋_GB2312"/>
          <w:sz w:val="32"/>
          <w:szCs w:val="32"/>
        </w:rPr>
        <w:t>进行研讨，做出决策。必要时经主任委员批准，可临时召开委员全体会议，</w:t>
      </w:r>
      <w:r>
        <w:rPr>
          <w:rFonts w:hint="eastAsia" w:ascii="仿宋_GB2312" w:hAnsi="仿宋_GB2312" w:eastAsia="仿宋_GB2312" w:cs="仿宋_GB2312"/>
          <w:color w:val="000000"/>
          <w:sz w:val="32"/>
          <w:szCs w:val="32"/>
          <w:lang w:val="en-US" w:eastAsia="zh-CN"/>
        </w:rPr>
        <w:t>组织开展标准化活动，研究处理标准化相关工作。</w:t>
      </w:r>
    </w:p>
    <w:p>
      <w:pPr>
        <w:numPr>
          <w:ilvl w:val="2"/>
          <w:numId w:val="1"/>
        </w:numPr>
        <w:ind w:firstLine="640" w:firstLineChars="200"/>
        <w:rPr>
          <w:rFonts w:hint="eastAsia" w:ascii="仿宋_GB2312" w:eastAsia="仿宋_GB2312" w:hAnsiTheme="minorHAnsi"/>
          <w:sz w:val="32"/>
          <w:szCs w:val="32"/>
        </w:rPr>
      </w:pPr>
      <w:r>
        <w:rPr>
          <w:rFonts w:hint="eastAsia" w:ascii="仿宋_GB2312" w:eastAsia="仿宋_GB2312" w:hAnsiTheme="minorHAnsi" w:cstheme="minorBidi"/>
          <w:color w:val="323232"/>
          <w:spacing w:val="0"/>
          <w:kern w:val="2"/>
          <w:sz w:val="32"/>
          <w:szCs w:val="32"/>
        </w:rPr>
        <w:t>根据工作需要，经主任委员或秘书长同意可召开主任委员办公会议或专家工作会议。主任委员办公会议由主任委员（或授权副主任委员）召集并主持；专家工作会议由秘书长</w:t>
      </w:r>
      <w:r>
        <w:rPr>
          <w:rFonts w:hint="eastAsia" w:ascii="仿宋_GB2312" w:eastAsia="仿宋_GB2312" w:cstheme="minorBidi"/>
          <w:spacing w:val="0"/>
          <w:kern w:val="2"/>
          <w:sz w:val="32"/>
          <w:szCs w:val="32"/>
          <w:lang w:eastAsia="zh-CN"/>
        </w:rPr>
        <w:t>（</w:t>
      </w:r>
      <w:r>
        <w:rPr>
          <w:rFonts w:hint="eastAsia" w:ascii="仿宋_GB2312" w:eastAsia="仿宋_GB2312" w:hAnsiTheme="minorHAnsi" w:cstheme="minorBidi"/>
          <w:spacing w:val="0"/>
          <w:kern w:val="2"/>
          <w:sz w:val="32"/>
          <w:szCs w:val="32"/>
        </w:rPr>
        <w:t>或授权</w:t>
      </w:r>
      <w:r>
        <w:rPr>
          <w:rFonts w:hint="eastAsia" w:ascii="仿宋_GB2312" w:eastAsia="仿宋_GB2312" w:cstheme="minorBidi"/>
          <w:spacing w:val="0"/>
          <w:kern w:val="2"/>
          <w:sz w:val="32"/>
          <w:szCs w:val="32"/>
          <w:lang w:val="en-US" w:eastAsia="zh-CN"/>
        </w:rPr>
        <w:t>副秘书长</w:t>
      </w:r>
      <w:r>
        <w:rPr>
          <w:rFonts w:hint="eastAsia" w:ascii="仿宋_GB2312" w:eastAsia="仿宋_GB2312" w:cstheme="minorBidi"/>
          <w:spacing w:val="0"/>
          <w:kern w:val="2"/>
          <w:sz w:val="32"/>
          <w:szCs w:val="32"/>
          <w:lang w:eastAsia="zh-CN"/>
        </w:rPr>
        <w:t>）</w:t>
      </w:r>
      <w:r>
        <w:rPr>
          <w:rFonts w:hint="eastAsia" w:ascii="仿宋_GB2312" w:eastAsia="仿宋_GB2312" w:hAnsiTheme="minorHAnsi" w:cstheme="minorBidi"/>
          <w:color w:val="323232"/>
          <w:spacing w:val="0"/>
          <w:kern w:val="2"/>
          <w:sz w:val="32"/>
          <w:szCs w:val="32"/>
        </w:rPr>
        <w:t>召集并主持，也可由秘书长委托相关委员召集和主持，秘书处派员参加</w:t>
      </w:r>
      <w:r>
        <w:rPr>
          <w:rFonts w:hint="eastAsia" w:ascii="仿宋_GB2312" w:eastAsia="仿宋_GB2312" w:cstheme="minorBidi"/>
          <w:spacing w:val="0"/>
          <w:kern w:val="2"/>
          <w:sz w:val="32"/>
          <w:szCs w:val="32"/>
          <w:lang w:eastAsia="zh-CN"/>
        </w:rPr>
        <w:t>。</w:t>
      </w:r>
      <w:r>
        <w:rPr>
          <w:rFonts w:hint="eastAsia" w:ascii="仿宋_GB2312" w:eastAsia="仿宋_GB2312" w:cstheme="minorBidi"/>
          <w:spacing w:val="0"/>
          <w:kern w:val="2"/>
          <w:sz w:val="32"/>
          <w:szCs w:val="32"/>
          <w:lang w:val="en-US" w:eastAsia="zh-CN"/>
        </w:rPr>
        <w:t>主任委员办公会议、专家工作会议结束后，应就会议内容和决议形成会议纪要，并由与会领导或专家签字，秘书处存档。</w:t>
      </w:r>
    </w:p>
    <w:p>
      <w:pPr>
        <w:numPr>
          <w:ilvl w:val="2"/>
          <w:numId w:val="1"/>
        </w:numPr>
        <w:ind w:firstLine="640" w:firstLineChars="200"/>
        <w:rPr>
          <w:rFonts w:ascii="仿宋_GB2312" w:hAnsi="黑体" w:eastAsia="仿宋_GB2312"/>
          <w:sz w:val="32"/>
          <w:szCs w:val="32"/>
        </w:rPr>
      </w:pPr>
      <w:r>
        <w:rPr>
          <w:rFonts w:hint="eastAsia" w:ascii="仿宋_GB2312" w:hAnsi="仿宋_GB2312" w:eastAsia="仿宋_GB2312" w:cs="仿宋_GB2312"/>
          <w:color w:val="000000"/>
          <w:sz w:val="32"/>
          <w:szCs w:val="32"/>
          <w:lang w:val="en-US" w:eastAsia="zh-CN"/>
        </w:rPr>
        <w:t>秘书处应于</w:t>
      </w:r>
      <w:r>
        <w:rPr>
          <w:rFonts w:hint="eastAsia" w:ascii="仿宋_GB2312" w:hAnsi="仿宋_GB2312" w:eastAsia="仿宋_GB2312" w:cs="仿宋_GB2312"/>
          <w:bCs/>
          <w:color w:val="000000"/>
          <w:sz w:val="32"/>
          <w:szCs w:val="32"/>
        </w:rPr>
        <w:t>每年</w:t>
      </w:r>
      <w:r>
        <w:rPr>
          <w:rFonts w:hint="eastAsia" w:ascii="仿宋_GB2312" w:hAnsi="仿宋_GB2312" w:eastAsia="仿宋_GB2312" w:cs="仿宋_GB2312"/>
          <w:bCs/>
          <w:color w:val="000000"/>
          <w:sz w:val="32"/>
          <w:szCs w:val="32"/>
          <w:lang w:val="en-US" w:eastAsia="zh-CN"/>
        </w:rPr>
        <w:t>11月</w:t>
      </w:r>
      <w:r>
        <w:rPr>
          <w:rFonts w:hint="eastAsia" w:ascii="仿宋_GB2312" w:hAnsi="仿宋_GB2312" w:eastAsia="仿宋_GB2312" w:cs="仿宋_GB2312"/>
          <w:bCs w:val="0"/>
          <w:color w:val="000000"/>
          <w:sz w:val="32"/>
          <w:szCs w:val="32"/>
          <w:lang w:val="en-US" w:eastAsia="zh-CN"/>
        </w:rPr>
        <w:t>底前</w:t>
      </w:r>
      <w:r>
        <w:rPr>
          <w:rFonts w:hint="eastAsia" w:ascii="仿宋_GB2312" w:hAnsi="仿宋_GB2312" w:eastAsia="仿宋_GB2312" w:cs="仿宋_GB2312"/>
          <w:color w:val="323232"/>
          <w:spacing w:val="0"/>
          <w:kern w:val="2"/>
          <w:sz w:val="32"/>
          <w:szCs w:val="32"/>
        </w:rPr>
        <w:t>进行全年工作总结并提出下一年度工作计划，</w:t>
      </w:r>
      <w:r>
        <w:rPr>
          <w:rFonts w:hint="eastAsia" w:ascii="仿宋_GB2312" w:hAnsi="仿宋_GB2312" w:eastAsia="仿宋_GB2312" w:cs="仿宋_GB2312"/>
          <w:bCs w:val="0"/>
          <w:color w:val="000000"/>
          <w:sz w:val="32"/>
          <w:szCs w:val="32"/>
          <w:lang w:val="en-US" w:eastAsia="zh-CN"/>
        </w:rPr>
        <w:t>报送</w:t>
      </w:r>
      <w:r>
        <w:rPr>
          <w:rFonts w:hint="eastAsia" w:ascii="仿宋_GB2312" w:hAnsi="仿宋_GB2312" w:eastAsia="仿宋_GB2312" w:cs="仿宋_GB2312"/>
          <w:color w:val="000000"/>
          <w:sz w:val="32"/>
          <w:szCs w:val="32"/>
        </w:rPr>
        <w:t>广东省市场监督管理局</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bCs/>
          <w:color w:val="000000"/>
          <w:sz w:val="32"/>
          <w:szCs w:val="32"/>
        </w:rPr>
        <w:t>广东省交通运输厅</w:t>
      </w:r>
      <w:r>
        <w:rPr>
          <w:rFonts w:hint="eastAsia" w:ascii="仿宋_GB2312" w:hAnsi="仿宋_GB2312" w:eastAsia="仿宋_GB2312" w:cs="仿宋_GB2312"/>
          <w:bCs/>
          <w:color w:val="000000"/>
          <w:sz w:val="32"/>
          <w:szCs w:val="32"/>
          <w:lang w:eastAsia="zh-CN"/>
        </w:rPr>
        <w:t>。</w:t>
      </w:r>
    </w:p>
    <w:p>
      <w:pPr>
        <w:numPr>
          <w:ilvl w:val="2"/>
          <w:numId w:val="1"/>
        </w:numPr>
        <w:ind w:firstLine="640" w:firstLineChars="200"/>
        <w:rPr>
          <w:rFonts w:ascii="仿宋_GB2312" w:eastAsia="仿宋_GB2312"/>
          <w:sz w:val="32"/>
          <w:szCs w:val="32"/>
        </w:rPr>
      </w:pPr>
      <w:r>
        <w:rPr>
          <w:rFonts w:hint="eastAsia" w:ascii="仿宋_GB2312" w:eastAsia="仿宋_GB2312"/>
          <w:sz w:val="32"/>
          <w:szCs w:val="32"/>
        </w:rPr>
        <w:t>标委会的公函、通知及文件由秘书长或副秘书长审核</w:t>
      </w:r>
      <w:r>
        <w:rPr>
          <w:rFonts w:hint="eastAsia" w:ascii="仿宋_GB2312" w:eastAsia="仿宋_GB2312"/>
          <w:sz w:val="32"/>
          <w:szCs w:val="32"/>
          <w:lang w:eastAsia="zh-CN"/>
        </w:rPr>
        <w:t>，</w:t>
      </w:r>
      <w:r>
        <w:rPr>
          <w:rFonts w:hint="eastAsia" w:ascii="仿宋_GB2312" w:eastAsia="仿宋_GB2312"/>
          <w:sz w:val="32"/>
          <w:szCs w:val="32"/>
        </w:rPr>
        <w:t>报送主任委员或副主任委员签发，使用标委会印章。</w:t>
      </w:r>
      <w:r>
        <w:rPr>
          <w:rFonts w:hint="eastAsia" w:ascii="仿宋_GB2312" w:eastAsia="仿宋_GB2312" w:hAnsiTheme="minorHAnsi" w:cstheme="minorBidi"/>
          <w:color w:val="323232"/>
          <w:spacing w:val="0"/>
          <w:kern w:val="2"/>
          <w:sz w:val="32"/>
          <w:szCs w:val="32"/>
        </w:rPr>
        <w:t>标委会的重大活动应事先征得主任委员或副主任委员同意。</w:t>
      </w:r>
    </w:p>
    <w:p>
      <w:pPr>
        <w:numPr>
          <w:ilvl w:val="255"/>
          <w:numId w:val="0"/>
        </w:numPr>
        <w:tabs>
          <w:tab w:val="left" w:pos="0"/>
        </w:tabs>
        <w:rPr>
          <w:rFonts w:ascii="仿宋_GB2312" w:eastAsia="仿宋_GB2312"/>
          <w:sz w:val="32"/>
          <w:szCs w:val="32"/>
        </w:rPr>
      </w:pPr>
    </w:p>
    <w:p>
      <w:pPr>
        <w:autoSpaceDN w:val="0"/>
        <w:jc w:val="center"/>
        <w:rPr>
          <w:rFonts w:ascii="黑体" w:hAnsi="黑体" w:eastAsia="黑体" w:cs="黑体"/>
          <w:color w:val="000000"/>
          <w:sz w:val="32"/>
          <w:szCs w:val="32"/>
        </w:rPr>
      </w:pPr>
      <w:r>
        <w:rPr>
          <w:rFonts w:hint="eastAsia" w:ascii="黑体" w:hAnsi="黑体" w:eastAsia="黑体" w:cs="黑体"/>
          <w:color w:val="000000"/>
          <w:sz w:val="32"/>
          <w:szCs w:val="32"/>
        </w:rPr>
        <w:t>第五章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财务管理</w:t>
      </w:r>
    </w:p>
    <w:p>
      <w:pPr>
        <w:numPr>
          <w:ilvl w:val="255"/>
          <w:numId w:val="0"/>
        </w:numPr>
        <w:tabs>
          <w:tab w:val="left" w:pos="0"/>
        </w:tabs>
        <w:rPr>
          <w:rFonts w:ascii="仿宋_GB2312" w:eastAsia="仿宋_GB2312"/>
          <w:sz w:val="32"/>
          <w:szCs w:val="32"/>
        </w:rPr>
      </w:pPr>
    </w:p>
    <w:p>
      <w:pPr>
        <w:numPr>
          <w:ilvl w:val="2"/>
          <w:numId w:val="1"/>
        </w:numPr>
        <w:ind w:firstLine="640" w:firstLineChars="200"/>
        <w:rPr>
          <w:rFonts w:ascii="仿宋_GB2312" w:eastAsia="仿宋_GB2312"/>
          <w:sz w:val="32"/>
          <w:szCs w:val="32"/>
        </w:rPr>
      </w:pPr>
      <w:r>
        <w:rPr>
          <w:rFonts w:hint="eastAsia" w:ascii="仿宋_GB2312" w:eastAsia="仿宋_GB2312"/>
          <w:sz w:val="32"/>
          <w:szCs w:val="32"/>
        </w:rPr>
        <w:t>秘书处负责标委会的财务管理工作，在</w:t>
      </w:r>
      <w:r>
        <w:rPr>
          <w:rFonts w:hint="eastAsia" w:ascii="仿宋_GB2312" w:eastAsia="仿宋_GB2312"/>
          <w:sz w:val="32"/>
          <w:szCs w:val="32"/>
          <w:lang w:val="en-US" w:eastAsia="zh-CN"/>
        </w:rPr>
        <w:t>秘书处承担单位</w:t>
      </w:r>
      <w:r>
        <w:rPr>
          <w:rFonts w:hint="eastAsia" w:ascii="仿宋_GB2312" w:eastAsia="仿宋_GB2312"/>
          <w:sz w:val="32"/>
          <w:szCs w:val="32"/>
        </w:rPr>
        <w:t>财务部门设立单独帐目，由财务部门代为管理。</w:t>
      </w:r>
    </w:p>
    <w:p>
      <w:pPr>
        <w:numPr>
          <w:ilvl w:val="2"/>
          <w:numId w:val="1"/>
        </w:numPr>
        <w:ind w:firstLine="640" w:firstLineChars="200"/>
        <w:rPr>
          <w:rFonts w:ascii="仿宋_GB2312" w:hAnsi="黑体" w:eastAsia="仿宋_GB2312"/>
          <w:sz w:val="32"/>
          <w:szCs w:val="32"/>
        </w:rPr>
      </w:pPr>
      <w:r>
        <w:rPr>
          <w:rFonts w:hint="eastAsia" w:ascii="仿宋_GB2312" w:hAnsi="黑体" w:eastAsia="仿宋_GB2312"/>
          <w:sz w:val="32"/>
          <w:szCs w:val="32"/>
        </w:rPr>
        <w:t>秘书处每年向标委会报告上一年度财务开支情况及下一年度财务预算计划，由主任委员审定，报</w:t>
      </w:r>
      <w:r>
        <w:rPr>
          <w:rFonts w:hint="eastAsia" w:ascii="仿宋_GB2312" w:eastAsia="仿宋_GB2312"/>
          <w:sz w:val="32"/>
          <w:szCs w:val="32"/>
          <w:lang w:val="en-US" w:eastAsia="zh-CN"/>
        </w:rPr>
        <w:t>秘书处承担单位</w:t>
      </w:r>
      <w:r>
        <w:rPr>
          <w:rFonts w:hint="eastAsia" w:ascii="仿宋_GB2312" w:hAnsi="黑体" w:eastAsia="仿宋_GB2312"/>
          <w:sz w:val="32"/>
          <w:szCs w:val="32"/>
        </w:rPr>
        <w:t>财务部门备案。</w:t>
      </w:r>
    </w:p>
    <w:p>
      <w:pPr>
        <w:numPr>
          <w:ilvl w:val="2"/>
          <w:numId w:val="1"/>
        </w:numPr>
        <w:ind w:firstLine="640" w:firstLineChars="200"/>
        <w:rPr>
          <w:rFonts w:ascii="仿宋_GB2312" w:eastAsia="仿宋_GB2312"/>
          <w:sz w:val="32"/>
          <w:szCs w:val="32"/>
        </w:rPr>
      </w:pPr>
      <w:r>
        <w:rPr>
          <w:rFonts w:hint="eastAsia" w:ascii="仿宋_GB2312" w:eastAsia="仿宋_GB2312"/>
          <w:sz w:val="32"/>
          <w:szCs w:val="32"/>
        </w:rPr>
        <w:t>标委会的经费开支必须符合国家及省财政部门的有关规定。</w:t>
      </w:r>
      <w:r>
        <w:rPr>
          <w:rFonts w:hint="eastAsia" w:ascii="仿宋_GB2312" w:eastAsia="仿宋_GB2312"/>
          <w:sz w:val="32"/>
          <w:szCs w:val="32"/>
          <w:lang w:val="en-US" w:eastAsia="zh-CN"/>
        </w:rPr>
        <w:t>列入</w:t>
      </w:r>
      <w:r>
        <w:rPr>
          <w:rFonts w:hint="eastAsia" w:ascii="仿宋_GB2312" w:hAnsi="黑体" w:eastAsia="仿宋_GB2312"/>
          <w:sz w:val="32"/>
          <w:szCs w:val="32"/>
        </w:rPr>
        <w:t>年度财务预算</w:t>
      </w:r>
      <w:r>
        <w:rPr>
          <w:rFonts w:hint="eastAsia" w:ascii="仿宋_GB2312" w:hAnsi="黑体" w:eastAsia="仿宋_GB2312"/>
          <w:sz w:val="32"/>
          <w:szCs w:val="32"/>
          <w:lang w:val="en-US" w:eastAsia="zh-CN"/>
        </w:rPr>
        <w:t>的</w:t>
      </w:r>
      <w:r>
        <w:rPr>
          <w:rFonts w:hint="eastAsia" w:ascii="仿宋_GB2312" w:eastAsia="仿宋_GB2312"/>
          <w:sz w:val="32"/>
          <w:szCs w:val="32"/>
        </w:rPr>
        <w:t>开支由秘书长批准，</w:t>
      </w:r>
      <w:r>
        <w:rPr>
          <w:rFonts w:hint="eastAsia" w:ascii="仿宋_GB2312" w:eastAsia="仿宋_GB2312"/>
          <w:sz w:val="32"/>
          <w:szCs w:val="32"/>
          <w:lang w:val="en-US" w:eastAsia="zh-CN"/>
        </w:rPr>
        <w:t>预算外开支或</w:t>
      </w:r>
      <w:r>
        <w:rPr>
          <w:rFonts w:hint="eastAsia" w:ascii="仿宋_GB2312" w:eastAsia="仿宋_GB2312"/>
          <w:sz w:val="32"/>
          <w:szCs w:val="32"/>
        </w:rPr>
        <w:t>重大开支</w:t>
      </w:r>
      <w:r>
        <w:rPr>
          <w:rFonts w:hint="eastAsia" w:ascii="仿宋_GB2312" w:eastAsia="仿宋_GB2312"/>
          <w:sz w:val="32"/>
          <w:szCs w:val="32"/>
          <w:lang w:val="en-US" w:eastAsia="zh-CN"/>
        </w:rPr>
        <w:t>报</w:t>
      </w:r>
      <w:r>
        <w:rPr>
          <w:rFonts w:hint="eastAsia" w:ascii="仿宋_GB2312" w:eastAsia="仿宋_GB2312"/>
          <w:sz w:val="32"/>
          <w:szCs w:val="32"/>
        </w:rPr>
        <w:t>主任委员（或授权</w:t>
      </w:r>
      <w:r>
        <w:rPr>
          <w:rFonts w:hint="eastAsia" w:ascii="仿宋_GB2312" w:eastAsia="仿宋_GB2312"/>
          <w:sz w:val="32"/>
          <w:szCs w:val="32"/>
          <w:lang w:val="en-US" w:eastAsia="zh-CN"/>
        </w:rPr>
        <w:t>副主任委员</w:t>
      </w:r>
      <w:r>
        <w:rPr>
          <w:rFonts w:hint="eastAsia" w:ascii="仿宋_GB2312" w:eastAsia="仿宋_GB2312"/>
          <w:sz w:val="32"/>
          <w:szCs w:val="32"/>
        </w:rPr>
        <w:t>）批准。</w:t>
      </w:r>
    </w:p>
    <w:p>
      <w:pPr>
        <w:numPr>
          <w:ilvl w:val="255"/>
          <w:numId w:val="0"/>
        </w:numPr>
        <w:tabs>
          <w:tab w:val="left" w:pos="0"/>
        </w:tabs>
        <w:ind w:left="420" w:leftChars="200"/>
        <w:rPr>
          <w:rFonts w:ascii="仿宋_GB2312" w:eastAsia="仿宋_GB2312"/>
          <w:sz w:val="32"/>
          <w:szCs w:val="32"/>
        </w:rPr>
      </w:pPr>
    </w:p>
    <w:p>
      <w:pPr>
        <w:autoSpaceDN w:val="0"/>
        <w:jc w:val="center"/>
        <w:rPr>
          <w:rFonts w:ascii="黑体" w:hAnsi="黑体" w:eastAsia="黑体" w:cs="黑体"/>
          <w:color w:val="000000"/>
          <w:sz w:val="32"/>
          <w:szCs w:val="32"/>
        </w:rPr>
      </w:pPr>
      <w:r>
        <w:rPr>
          <w:rFonts w:hint="eastAsia" w:ascii="黑体" w:hAnsi="黑体" w:eastAsia="黑体" w:cs="黑体"/>
          <w:color w:val="000000"/>
          <w:sz w:val="32"/>
          <w:szCs w:val="32"/>
        </w:rPr>
        <w:t>第六章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附则</w:t>
      </w:r>
    </w:p>
    <w:p>
      <w:pPr>
        <w:numPr>
          <w:ilvl w:val="255"/>
          <w:numId w:val="0"/>
        </w:numPr>
        <w:tabs>
          <w:tab w:val="left" w:pos="0"/>
        </w:tabs>
        <w:rPr>
          <w:rFonts w:ascii="仿宋_GB2312" w:eastAsia="仿宋_GB2312"/>
          <w:sz w:val="32"/>
          <w:szCs w:val="32"/>
        </w:rPr>
      </w:pPr>
    </w:p>
    <w:p>
      <w:pPr>
        <w:numPr>
          <w:ilvl w:val="2"/>
          <w:numId w:val="1"/>
        </w:numPr>
        <w:ind w:firstLine="640" w:firstLineChars="200"/>
        <w:rPr>
          <w:rFonts w:ascii="仿宋_GB2312" w:eastAsia="仿宋_GB2312"/>
          <w:sz w:val="32"/>
          <w:szCs w:val="32"/>
        </w:rPr>
      </w:pPr>
      <w:r>
        <w:rPr>
          <w:rFonts w:hint="eastAsia" w:ascii="仿宋_GB2312" w:eastAsia="仿宋_GB2312"/>
          <w:sz w:val="32"/>
          <w:szCs w:val="32"/>
        </w:rPr>
        <w:t>本细则由广东省交通运输（公路水路）标准化技术委员会负责解释。</w:t>
      </w:r>
    </w:p>
    <w:p>
      <w:pPr>
        <w:numPr>
          <w:ilvl w:val="2"/>
          <w:numId w:val="1"/>
        </w:numPr>
        <w:ind w:firstLine="640" w:firstLineChars="200"/>
        <w:rPr>
          <w:rFonts w:ascii="仿宋_GB2312" w:eastAsia="仿宋_GB2312"/>
          <w:sz w:val="32"/>
          <w:szCs w:val="32"/>
        </w:rPr>
      </w:pPr>
      <w:r>
        <w:rPr>
          <w:rFonts w:hint="eastAsia" w:ascii="仿宋_GB2312" w:eastAsia="仿宋_GB2312"/>
          <w:sz w:val="32"/>
          <w:szCs w:val="32"/>
        </w:rPr>
        <w:t>本细则自发布之日起实施。执行中出现未尽事宜，由秘书处提出补充规定。</w:t>
      </w: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ascii="仿宋_GB2312" w:eastAsia="仿宋_GB2312"/>
          <w:sz w:val="32"/>
          <w:szCs w:val="32"/>
        </w:rPr>
      </w:pPr>
      <w:r>
        <w:rPr>
          <w:rFonts w:hint="eastAsia" w:ascii="仿宋_GB2312" w:eastAsia="仿宋_GB2312"/>
          <w:sz w:val="32"/>
          <w:szCs w:val="32"/>
        </w:rPr>
        <w:t>秘书处联系方式</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    址：广州市越秀区白云路27号广东交通大厦1513室</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邮政编码：510101</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　  话：</w:t>
      </w:r>
      <w:r>
        <w:rPr>
          <w:rFonts w:hint="eastAsia" w:ascii="Times New Roman" w:hAnsi="Times New Roman" w:eastAsia="仿宋_GB2312" w:cs="Times New Roman"/>
          <w:sz w:val="32"/>
          <w:szCs w:val="32"/>
          <w:lang w:val="en-US" w:eastAsia="zh-CN"/>
        </w:rPr>
        <w:t>020-</w:t>
      </w:r>
      <w:r>
        <w:rPr>
          <w:rFonts w:ascii="Times New Roman" w:hAnsi="Times New Roman" w:eastAsia="仿宋_GB2312" w:cs="Times New Roman"/>
          <w:sz w:val="32"/>
          <w:szCs w:val="32"/>
        </w:rPr>
        <w:t>83732069</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传    真：</w:t>
      </w:r>
      <w:r>
        <w:rPr>
          <w:rFonts w:hint="eastAsia" w:ascii="Times New Roman" w:hAnsi="Times New Roman" w:eastAsia="仿宋_GB2312" w:cs="Times New Roman"/>
          <w:sz w:val="32"/>
          <w:szCs w:val="32"/>
          <w:lang w:val="en-US" w:eastAsia="zh-CN"/>
        </w:rPr>
        <w:t>020-</w:t>
      </w:r>
      <w:r>
        <w:rPr>
          <w:rFonts w:ascii="Times New Roman" w:hAnsi="Times New Roman" w:eastAsia="仿宋_GB2312" w:cs="Times New Roman"/>
          <w:sz w:val="32"/>
          <w:szCs w:val="32"/>
        </w:rPr>
        <w:t xml:space="preserve">83873202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电子信箱：</w:t>
      </w:r>
      <w:r>
        <w:rPr>
          <w:rFonts w:hint="eastAsia" w:ascii="Times New Roman" w:hAnsi="Times New Roman" w:eastAsia="仿宋_GB2312" w:cs="Times New Roman"/>
          <w:kern w:val="0"/>
          <w:sz w:val="32"/>
          <w:szCs w:val="32"/>
        </w:rPr>
        <w:t>gdjtysbwh</w:t>
      </w:r>
      <w:r>
        <w:rPr>
          <w:rFonts w:ascii="Times New Roman" w:hAnsi="Times New Roman" w:eastAsia="仿宋_GB2312" w:cs="Times New Roman"/>
          <w:kern w:val="0"/>
          <w:sz w:val="32"/>
          <w:szCs w:val="32"/>
        </w:rPr>
        <w:t>@163.com</w:t>
      </w:r>
    </w:p>
    <w:p>
      <w:pPr>
        <w:spacing w:line="360" w:lineRule="auto"/>
        <w:ind w:firstLine="640" w:firstLineChars="200"/>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67206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D8837"/>
    <w:multiLevelType w:val="multilevel"/>
    <w:tmpl w:val="5DAD8837"/>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tabs>
          <w:tab w:val="left" w:pos="0"/>
        </w:tabs>
        <w:ind w:left="0" w:firstLine="402"/>
      </w:pPr>
      <w:rPr>
        <w:rFonts w:hint="eastAsia"/>
        <w:b/>
        <w:bCs/>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5DAD8BFE"/>
    <w:multiLevelType w:val="singleLevel"/>
    <w:tmpl w:val="5DAD8BFE"/>
    <w:lvl w:ilvl="0" w:tentative="0">
      <w:start w:val="2"/>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1D7"/>
    <w:rsid w:val="00004B59"/>
    <w:rsid w:val="000964B0"/>
    <w:rsid w:val="00105282"/>
    <w:rsid w:val="00120113"/>
    <w:rsid w:val="001A2FEB"/>
    <w:rsid w:val="00214240"/>
    <w:rsid w:val="00270EFD"/>
    <w:rsid w:val="003030D6"/>
    <w:rsid w:val="00335334"/>
    <w:rsid w:val="00340190"/>
    <w:rsid w:val="00364A4F"/>
    <w:rsid w:val="003A67BA"/>
    <w:rsid w:val="003D1D21"/>
    <w:rsid w:val="003E7532"/>
    <w:rsid w:val="003E76ED"/>
    <w:rsid w:val="00432919"/>
    <w:rsid w:val="00451E94"/>
    <w:rsid w:val="004946E2"/>
    <w:rsid w:val="004F7D0D"/>
    <w:rsid w:val="00571D5D"/>
    <w:rsid w:val="005D483E"/>
    <w:rsid w:val="005E42A5"/>
    <w:rsid w:val="005F1220"/>
    <w:rsid w:val="005F47B5"/>
    <w:rsid w:val="00620324"/>
    <w:rsid w:val="00621CB5"/>
    <w:rsid w:val="00631C14"/>
    <w:rsid w:val="006339FB"/>
    <w:rsid w:val="00642C5C"/>
    <w:rsid w:val="006505F2"/>
    <w:rsid w:val="0069590C"/>
    <w:rsid w:val="006D62CA"/>
    <w:rsid w:val="006F31D7"/>
    <w:rsid w:val="0073429D"/>
    <w:rsid w:val="00754E34"/>
    <w:rsid w:val="007C6907"/>
    <w:rsid w:val="00846607"/>
    <w:rsid w:val="00861169"/>
    <w:rsid w:val="0086767C"/>
    <w:rsid w:val="008A3A19"/>
    <w:rsid w:val="008A63E6"/>
    <w:rsid w:val="008C4628"/>
    <w:rsid w:val="00953326"/>
    <w:rsid w:val="009D1514"/>
    <w:rsid w:val="00A763E6"/>
    <w:rsid w:val="00A90068"/>
    <w:rsid w:val="00AC2C13"/>
    <w:rsid w:val="00B10D1F"/>
    <w:rsid w:val="00B31914"/>
    <w:rsid w:val="00B619DE"/>
    <w:rsid w:val="00B62912"/>
    <w:rsid w:val="00B702CA"/>
    <w:rsid w:val="00BB4F7C"/>
    <w:rsid w:val="00C471B6"/>
    <w:rsid w:val="00C57B81"/>
    <w:rsid w:val="00CA0C9B"/>
    <w:rsid w:val="00CB1165"/>
    <w:rsid w:val="00D232F7"/>
    <w:rsid w:val="00DB52C9"/>
    <w:rsid w:val="00DB5FF5"/>
    <w:rsid w:val="00DC5F6B"/>
    <w:rsid w:val="00DC7D13"/>
    <w:rsid w:val="00E04F22"/>
    <w:rsid w:val="00E05F1E"/>
    <w:rsid w:val="00EA39F2"/>
    <w:rsid w:val="00F07A33"/>
    <w:rsid w:val="00F31CEA"/>
    <w:rsid w:val="013D4BCB"/>
    <w:rsid w:val="02E04FA5"/>
    <w:rsid w:val="02FA79A1"/>
    <w:rsid w:val="03602203"/>
    <w:rsid w:val="03F42EC4"/>
    <w:rsid w:val="04815E53"/>
    <w:rsid w:val="04CF6FE5"/>
    <w:rsid w:val="04F561F2"/>
    <w:rsid w:val="0500647D"/>
    <w:rsid w:val="05B557C5"/>
    <w:rsid w:val="05CA62A6"/>
    <w:rsid w:val="06833C01"/>
    <w:rsid w:val="06B72743"/>
    <w:rsid w:val="07CA7941"/>
    <w:rsid w:val="084076F7"/>
    <w:rsid w:val="089855DD"/>
    <w:rsid w:val="08D37331"/>
    <w:rsid w:val="09B80F2B"/>
    <w:rsid w:val="0B2C214E"/>
    <w:rsid w:val="0B864451"/>
    <w:rsid w:val="0B9A6AD2"/>
    <w:rsid w:val="0C4E27C5"/>
    <w:rsid w:val="0CC878FC"/>
    <w:rsid w:val="0D732A57"/>
    <w:rsid w:val="0F6F073C"/>
    <w:rsid w:val="10121E4A"/>
    <w:rsid w:val="105E440E"/>
    <w:rsid w:val="111E6D65"/>
    <w:rsid w:val="116D2A2A"/>
    <w:rsid w:val="117761A1"/>
    <w:rsid w:val="118A0B9A"/>
    <w:rsid w:val="127B4A3E"/>
    <w:rsid w:val="1347179C"/>
    <w:rsid w:val="13FB5F3A"/>
    <w:rsid w:val="143B36E5"/>
    <w:rsid w:val="14CA6EA6"/>
    <w:rsid w:val="150E7206"/>
    <w:rsid w:val="15234114"/>
    <w:rsid w:val="15342601"/>
    <w:rsid w:val="15A86B33"/>
    <w:rsid w:val="15B444BA"/>
    <w:rsid w:val="16387E36"/>
    <w:rsid w:val="168E2F71"/>
    <w:rsid w:val="16DD2AEA"/>
    <w:rsid w:val="17965399"/>
    <w:rsid w:val="18686DC0"/>
    <w:rsid w:val="1884144C"/>
    <w:rsid w:val="18CE185E"/>
    <w:rsid w:val="192C0EAE"/>
    <w:rsid w:val="19301989"/>
    <w:rsid w:val="1934042F"/>
    <w:rsid w:val="19830E20"/>
    <w:rsid w:val="19CA4F6E"/>
    <w:rsid w:val="19F82F3D"/>
    <w:rsid w:val="1A804789"/>
    <w:rsid w:val="1BD0483C"/>
    <w:rsid w:val="1BE21990"/>
    <w:rsid w:val="1BFC1ADF"/>
    <w:rsid w:val="1CBC714E"/>
    <w:rsid w:val="1D0576B0"/>
    <w:rsid w:val="1DF809DD"/>
    <w:rsid w:val="1F5B7D14"/>
    <w:rsid w:val="1F722884"/>
    <w:rsid w:val="206E0D5B"/>
    <w:rsid w:val="21032B06"/>
    <w:rsid w:val="216854DC"/>
    <w:rsid w:val="219E24FE"/>
    <w:rsid w:val="21A41303"/>
    <w:rsid w:val="22000A51"/>
    <w:rsid w:val="226C7D84"/>
    <w:rsid w:val="22B83D46"/>
    <w:rsid w:val="23032AB2"/>
    <w:rsid w:val="2350486A"/>
    <w:rsid w:val="23F208C4"/>
    <w:rsid w:val="243072B0"/>
    <w:rsid w:val="2483362B"/>
    <w:rsid w:val="24C61299"/>
    <w:rsid w:val="253F1C51"/>
    <w:rsid w:val="261343D7"/>
    <w:rsid w:val="26632FF5"/>
    <w:rsid w:val="268776B9"/>
    <w:rsid w:val="26AF7A0F"/>
    <w:rsid w:val="26C82988"/>
    <w:rsid w:val="26E531C0"/>
    <w:rsid w:val="2732372F"/>
    <w:rsid w:val="275270D3"/>
    <w:rsid w:val="275D58C0"/>
    <w:rsid w:val="28803CD1"/>
    <w:rsid w:val="28B35D29"/>
    <w:rsid w:val="29307DA4"/>
    <w:rsid w:val="298D58B4"/>
    <w:rsid w:val="29B82761"/>
    <w:rsid w:val="2A1E3ACA"/>
    <w:rsid w:val="2A2F5671"/>
    <w:rsid w:val="2A5724DB"/>
    <w:rsid w:val="2B6B3C68"/>
    <w:rsid w:val="2B777638"/>
    <w:rsid w:val="2B9D27A6"/>
    <w:rsid w:val="2BD40AC4"/>
    <w:rsid w:val="2BDC6468"/>
    <w:rsid w:val="2CC7699D"/>
    <w:rsid w:val="2D727C8C"/>
    <w:rsid w:val="2E2B1AD5"/>
    <w:rsid w:val="31870E6D"/>
    <w:rsid w:val="31C75E7D"/>
    <w:rsid w:val="32735FAF"/>
    <w:rsid w:val="331A37CF"/>
    <w:rsid w:val="33D91A81"/>
    <w:rsid w:val="349918DA"/>
    <w:rsid w:val="34C91415"/>
    <w:rsid w:val="34E06C10"/>
    <w:rsid w:val="35A42177"/>
    <w:rsid w:val="398E571E"/>
    <w:rsid w:val="39947CDC"/>
    <w:rsid w:val="3BBE7E57"/>
    <w:rsid w:val="3CBE5F83"/>
    <w:rsid w:val="3CED4DAF"/>
    <w:rsid w:val="3D1C632B"/>
    <w:rsid w:val="3DAE6EA2"/>
    <w:rsid w:val="3E792D00"/>
    <w:rsid w:val="3F2051A3"/>
    <w:rsid w:val="3F592135"/>
    <w:rsid w:val="3F7D15E0"/>
    <w:rsid w:val="3FA244FD"/>
    <w:rsid w:val="40E07B46"/>
    <w:rsid w:val="423204AD"/>
    <w:rsid w:val="426F795C"/>
    <w:rsid w:val="42813B27"/>
    <w:rsid w:val="428B32EE"/>
    <w:rsid w:val="43237371"/>
    <w:rsid w:val="437B0A52"/>
    <w:rsid w:val="444E3F19"/>
    <w:rsid w:val="44870438"/>
    <w:rsid w:val="44A40CE0"/>
    <w:rsid w:val="44B53802"/>
    <w:rsid w:val="44DF03F5"/>
    <w:rsid w:val="44F9643B"/>
    <w:rsid w:val="453B481C"/>
    <w:rsid w:val="45DD0F12"/>
    <w:rsid w:val="45E23ED8"/>
    <w:rsid w:val="471F2BFF"/>
    <w:rsid w:val="484437DB"/>
    <w:rsid w:val="484A7848"/>
    <w:rsid w:val="48ED7705"/>
    <w:rsid w:val="493A7B93"/>
    <w:rsid w:val="49D95B8D"/>
    <w:rsid w:val="4A4B7D69"/>
    <w:rsid w:val="4A7A0773"/>
    <w:rsid w:val="4A881DDA"/>
    <w:rsid w:val="4B5467D0"/>
    <w:rsid w:val="4B5C15F9"/>
    <w:rsid w:val="4C3D5316"/>
    <w:rsid w:val="4CC0206D"/>
    <w:rsid w:val="4E2E53B9"/>
    <w:rsid w:val="4E6D0F22"/>
    <w:rsid w:val="4FE15071"/>
    <w:rsid w:val="50612A0C"/>
    <w:rsid w:val="51ED0AC4"/>
    <w:rsid w:val="533C1B77"/>
    <w:rsid w:val="537612CF"/>
    <w:rsid w:val="537668E1"/>
    <w:rsid w:val="53B0114E"/>
    <w:rsid w:val="54F11DF2"/>
    <w:rsid w:val="558A1B3C"/>
    <w:rsid w:val="55F552DB"/>
    <w:rsid w:val="56581E48"/>
    <w:rsid w:val="568D2980"/>
    <w:rsid w:val="56F977F3"/>
    <w:rsid w:val="57942888"/>
    <w:rsid w:val="57C373F7"/>
    <w:rsid w:val="59DE5402"/>
    <w:rsid w:val="5A417C7E"/>
    <w:rsid w:val="5AC22B04"/>
    <w:rsid w:val="5B8B011C"/>
    <w:rsid w:val="5C6A4EF6"/>
    <w:rsid w:val="5D3520AF"/>
    <w:rsid w:val="5DCC5490"/>
    <w:rsid w:val="5DF95D87"/>
    <w:rsid w:val="5E067B90"/>
    <w:rsid w:val="5F596771"/>
    <w:rsid w:val="5FDF5F83"/>
    <w:rsid w:val="621E1569"/>
    <w:rsid w:val="630D2241"/>
    <w:rsid w:val="644F6F71"/>
    <w:rsid w:val="658D3C1C"/>
    <w:rsid w:val="65B645ED"/>
    <w:rsid w:val="65BA12DB"/>
    <w:rsid w:val="662C2756"/>
    <w:rsid w:val="66644314"/>
    <w:rsid w:val="668A06CF"/>
    <w:rsid w:val="66B8718E"/>
    <w:rsid w:val="673E205B"/>
    <w:rsid w:val="678A2097"/>
    <w:rsid w:val="67FE4204"/>
    <w:rsid w:val="685D1237"/>
    <w:rsid w:val="69267C99"/>
    <w:rsid w:val="69470C34"/>
    <w:rsid w:val="6965177E"/>
    <w:rsid w:val="69CD6941"/>
    <w:rsid w:val="6A4C3ED7"/>
    <w:rsid w:val="6A7B7CFC"/>
    <w:rsid w:val="6A8F4C15"/>
    <w:rsid w:val="6B4D1A61"/>
    <w:rsid w:val="6B895D23"/>
    <w:rsid w:val="6BEE56F8"/>
    <w:rsid w:val="6EB94130"/>
    <w:rsid w:val="6FC7048B"/>
    <w:rsid w:val="6FE601A7"/>
    <w:rsid w:val="711C16F9"/>
    <w:rsid w:val="71A771D3"/>
    <w:rsid w:val="72040B80"/>
    <w:rsid w:val="72334A3A"/>
    <w:rsid w:val="728165C3"/>
    <w:rsid w:val="72F001E4"/>
    <w:rsid w:val="74B51178"/>
    <w:rsid w:val="771C6BDD"/>
    <w:rsid w:val="777C4D63"/>
    <w:rsid w:val="778723CE"/>
    <w:rsid w:val="783D3DC5"/>
    <w:rsid w:val="7862251F"/>
    <w:rsid w:val="78E5306F"/>
    <w:rsid w:val="78FE48F9"/>
    <w:rsid w:val="7A1E0829"/>
    <w:rsid w:val="7AFE28A7"/>
    <w:rsid w:val="7B311439"/>
    <w:rsid w:val="7BFD47CE"/>
    <w:rsid w:val="7C77493D"/>
    <w:rsid w:val="7CB361E4"/>
    <w:rsid w:val="7CBC2C60"/>
    <w:rsid w:val="7DDD6867"/>
    <w:rsid w:val="7ED00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309</Words>
  <Characters>1766</Characters>
  <Lines>14</Lines>
  <Paragraphs>4</Paragraphs>
  <TotalTime>3</TotalTime>
  <ScaleCrop>false</ScaleCrop>
  <LinksUpToDate>false</LinksUpToDate>
  <CharactersWithSpaces>2071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2018-04-24T08:44:00Z</dcterms:created>
  <dc:creator>NTKO</dc:creator>
  <cp:lastModifiedBy>冯晓婷</cp:lastModifiedBy>
  <dcterms:modified xsi:type="dcterms:W3CDTF">2019-12-11T08:57:49Z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