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附表</w:t>
      </w:r>
    </w:p>
    <w:p>
      <w:pPr>
        <w:jc w:val="center"/>
        <w:rPr>
          <w:rFonts w:ascii="方正小标宋简体" w:eastAsia="方正小标宋简体"/>
          <w:sz w:val="32"/>
          <w:szCs w:val="32"/>
        </w:rPr>
      </w:pPr>
      <w:r>
        <w:rPr>
          <w:rFonts w:hint="eastAsia" w:ascii="方正小标宋简体" w:eastAsia="方正小标宋简体"/>
          <w:kern w:val="0"/>
          <w:sz w:val="32"/>
          <w:szCs w:val="20"/>
        </w:rPr>
        <w:t>珠海港高栏港区5万吨黄茅海航道一期工程存在的主要问题</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495"/>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序号</w:t>
            </w:r>
          </w:p>
        </w:tc>
        <w:tc>
          <w:tcPr>
            <w:tcW w:w="1276"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问题类别</w:t>
            </w:r>
          </w:p>
        </w:tc>
        <w:tc>
          <w:tcPr>
            <w:tcW w:w="4495"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责任主体及类别</w:t>
            </w:r>
          </w:p>
        </w:tc>
        <w:tc>
          <w:tcPr>
            <w:tcW w:w="7586"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合同履约</w:t>
            </w:r>
          </w:p>
        </w:tc>
        <w:tc>
          <w:tcPr>
            <w:tcW w:w="4495" w:type="dxa"/>
            <w:shd w:val="clear" w:color="auto" w:fill="auto"/>
            <w:vAlign w:val="center"/>
          </w:tcPr>
          <w:p>
            <w:pPr>
              <w:jc w:val="center"/>
              <w:rPr>
                <w:rFonts w:ascii="仿宋_GB2312" w:eastAsia="仿宋_GB2312"/>
                <w:sz w:val="24"/>
                <w:szCs w:val="24"/>
              </w:rPr>
            </w:pPr>
            <w:r>
              <w:rPr>
                <w:rFonts w:hint="eastAsia" w:ascii="仿宋" w:hAnsi="仿宋" w:eastAsia="仿宋" w:cs="仿宋"/>
                <w:sz w:val="24"/>
                <w:szCs w:val="24"/>
              </w:rPr>
              <w:t>珠海高栏港经济区政府投资建设工程管理中心/项目实施机构</w:t>
            </w:r>
          </w:p>
        </w:tc>
        <w:tc>
          <w:tcPr>
            <w:tcW w:w="7586" w:type="dxa"/>
            <w:shd w:val="clear" w:color="auto" w:fill="auto"/>
            <w:vAlign w:val="center"/>
          </w:tcPr>
          <w:p>
            <w:pPr>
              <w:jc w:val="left"/>
              <w:rPr>
                <w:rFonts w:ascii="黑体" w:hAnsi="黑体" w:eastAsia="黑体"/>
                <w:sz w:val="24"/>
                <w:szCs w:val="24"/>
              </w:rPr>
            </w:pPr>
            <w:r>
              <w:rPr>
                <w:rFonts w:hint="eastAsia" w:ascii="仿宋" w:hAnsi="仿宋" w:eastAsia="仿宋" w:cs="仿宋"/>
                <w:sz w:val="24"/>
                <w:szCs w:val="24"/>
              </w:rPr>
              <w:t>目前甲方“珠海高栏港经济区政府投资建设工程管理中心”尚未按照合同约定支付任何费用，造成工程款拖欠，需尽快完成移交手续，按合同支付设计、监理、施工单位工程款项。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基建程序</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中交广航珠海投资建设有限责任公司/项目单位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工程监理合同签订不规范。监理单位由珠海高栏港经济区政府投资建设工程管理中心负责招标并签订合同（项目法人单位无监理单位招标相关资料），而并非项目法人中交广航珠海投资建设有限责任公司签订。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市场准入</w:t>
            </w:r>
          </w:p>
        </w:tc>
        <w:tc>
          <w:tcPr>
            <w:tcW w:w="4495"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中交广航珠海投资建设有限责任公司/项目单位</w:t>
            </w:r>
          </w:p>
        </w:tc>
        <w:tc>
          <w:tcPr>
            <w:tcW w:w="7586" w:type="dxa"/>
            <w:shd w:val="clear" w:color="auto" w:fill="auto"/>
            <w:vAlign w:val="center"/>
          </w:tcPr>
          <w:p>
            <w:pPr>
              <w:jc w:val="left"/>
              <w:rPr>
                <w:rFonts w:ascii="仿宋" w:hAnsi="仿宋" w:eastAsia="仿宋" w:cs="仿宋"/>
                <w:sz w:val="24"/>
                <w:szCs w:val="24"/>
              </w:rPr>
            </w:pPr>
            <w:r>
              <w:rPr>
                <w:rFonts w:hint="eastAsia" w:ascii="仿宋_GB2312" w:eastAsia="仿宋_GB2312"/>
                <w:sz w:val="24"/>
                <w:szCs w:val="24"/>
              </w:rPr>
              <w:t>项目单位未按照《水运建设市场监督管理办法》的要求组建项目管理机构；未建立针对本项目的质量管理体系，无相关质量管理文件。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合同履约</w:t>
            </w:r>
          </w:p>
        </w:tc>
        <w:tc>
          <w:tcPr>
            <w:tcW w:w="4495" w:type="dxa"/>
            <w:shd w:val="clear" w:color="auto" w:fill="auto"/>
            <w:vAlign w:val="center"/>
          </w:tcPr>
          <w:p>
            <w:pPr>
              <w:rPr>
                <w:rFonts w:ascii="仿宋_GB2312" w:eastAsia="仿宋_GB2312"/>
                <w:sz w:val="24"/>
                <w:szCs w:val="24"/>
              </w:rPr>
            </w:pPr>
            <w:r>
              <w:rPr>
                <w:rFonts w:hint="eastAsia" w:ascii="仿宋_GB2312" w:eastAsia="仿宋_GB2312"/>
                <w:sz w:val="24"/>
                <w:szCs w:val="24"/>
              </w:rPr>
              <w:t>中交广州航道局有限公司/施工单位</w:t>
            </w:r>
          </w:p>
        </w:tc>
        <w:tc>
          <w:tcPr>
            <w:tcW w:w="7586" w:type="dxa"/>
            <w:shd w:val="clear" w:color="auto" w:fill="auto"/>
            <w:vAlign w:val="center"/>
          </w:tcPr>
          <w:p>
            <w:pPr>
              <w:rPr>
                <w:rFonts w:ascii="仿宋_GB2312" w:eastAsia="仿宋_GB2312"/>
                <w:sz w:val="24"/>
                <w:szCs w:val="24"/>
              </w:rPr>
            </w:pPr>
            <w:r>
              <w:rPr>
                <w:rFonts w:hint="eastAsia" w:ascii="仿宋_GB2312" w:eastAsia="仿宋_GB2312"/>
                <w:sz w:val="24"/>
                <w:szCs w:val="24"/>
              </w:rPr>
              <w:t>施工单位组建的项目部保证体系不健全，未任命项目技术负责人，但项目部又自行设置了技术负责人，项目质量安全负责人不明确；项目部人员组织机构未明确责任分工，不能确定是否满足投标承诺。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276" w:type="dxa"/>
            <w:shd w:val="clear" w:color="auto" w:fill="auto"/>
            <w:vAlign w:val="center"/>
          </w:tcPr>
          <w:p>
            <w:pPr>
              <w:jc w:val="center"/>
              <w:rPr>
                <w:rFonts w:ascii="仿宋" w:hAnsi="仿宋" w:eastAsia="仿宋" w:cs="仿宋"/>
                <w:sz w:val="24"/>
                <w:szCs w:val="24"/>
              </w:rPr>
            </w:pPr>
            <w:r>
              <w:rPr>
                <w:rFonts w:hint="eastAsia" w:ascii="仿宋_GB2312" w:eastAsia="仿宋_GB2312"/>
                <w:sz w:val="24"/>
                <w:szCs w:val="24"/>
              </w:rPr>
              <w:t>从业行为</w:t>
            </w:r>
          </w:p>
        </w:tc>
        <w:tc>
          <w:tcPr>
            <w:tcW w:w="449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中交第二航务工程勘察设计院有限公司/设计单位</w:t>
            </w:r>
          </w:p>
        </w:tc>
        <w:tc>
          <w:tcPr>
            <w:tcW w:w="7586" w:type="dxa"/>
            <w:shd w:val="clear" w:color="auto" w:fill="auto"/>
            <w:vAlign w:val="center"/>
          </w:tcPr>
          <w:p>
            <w:pPr>
              <w:rPr>
                <w:rFonts w:ascii="仿宋_GB2312" w:eastAsia="仿宋_GB2312"/>
                <w:sz w:val="24"/>
                <w:szCs w:val="24"/>
              </w:rPr>
            </w:pPr>
            <w:r>
              <w:rPr>
                <w:rFonts w:hint="eastAsia" w:ascii="仿宋_GB2312" w:eastAsia="仿宋_GB2312"/>
                <w:sz w:val="24"/>
                <w:szCs w:val="24"/>
              </w:rPr>
              <w:t>设计图纸部分内容不完善，如疏浚工程未按</w:t>
            </w:r>
            <w:r>
              <w:rPr>
                <w:rFonts w:hint="eastAsia" w:ascii="仿宋" w:hAnsi="仿宋" w:eastAsia="仿宋"/>
                <w:sz w:val="24"/>
                <w:szCs w:val="24"/>
              </w:rPr>
              <w:t>基</w:t>
            </w:r>
            <w:r>
              <w:rPr>
                <w:rFonts w:ascii="仿宋" w:hAnsi="仿宋" w:eastAsia="仿宋"/>
                <w:sz w:val="24"/>
                <w:szCs w:val="24"/>
              </w:rPr>
              <w:t>建工程量</w:t>
            </w:r>
            <w:r>
              <w:rPr>
                <w:rFonts w:hint="eastAsia" w:ascii="仿宋" w:hAnsi="仿宋" w:eastAsia="仿宋"/>
                <w:sz w:val="24"/>
                <w:szCs w:val="24"/>
              </w:rPr>
              <w:t>（或</w:t>
            </w:r>
            <w:r>
              <w:rPr>
                <w:rFonts w:ascii="仿宋" w:hAnsi="仿宋" w:eastAsia="仿宋"/>
                <w:sz w:val="24"/>
                <w:szCs w:val="24"/>
              </w:rPr>
              <w:t>设计工程量</w:t>
            </w:r>
            <w:r>
              <w:rPr>
                <w:rFonts w:hint="eastAsia" w:ascii="仿宋" w:hAnsi="仿宋" w:eastAsia="仿宋"/>
                <w:sz w:val="24"/>
                <w:szCs w:val="24"/>
              </w:rPr>
              <w:t>）、超</w:t>
            </w:r>
            <w:r>
              <w:rPr>
                <w:rFonts w:ascii="仿宋" w:hAnsi="仿宋" w:eastAsia="仿宋"/>
                <w:sz w:val="24"/>
                <w:szCs w:val="24"/>
              </w:rPr>
              <w:t>挖工程量</w:t>
            </w:r>
            <w:r>
              <w:rPr>
                <w:rFonts w:hint="eastAsia" w:ascii="仿宋" w:hAnsi="仿宋" w:eastAsia="仿宋"/>
                <w:sz w:val="24"/>
                <w:szCs w:val="24"/>
              </w:rPr>
              <w:t>、施工期</w:t>
            </w:r>
            <w:r>
              <w:rPr>
                <w:rFonts w:ascii="仿宋" w:hAnsi="仿宋" w:eastAsia="仿宋"/>
                <w:sz w:val="24"/>
                <w:szCs w:val="24"/>
              </w:rPr>
              <w:t>回淤工程量</w:t>
            </w:r>
            <w:r>
              <w:rPr>
                <w:rFonts w:hint="eastAsia" w:ascii="仿宋" w:hAnsi="仿宋" w:eastAsia="仿宋"/>
                <w:sz w:val="24"/>
                <w:szCs w:val="24"/>
              </w:rPr>
              <w:t>、试</w:t>
            </w:r>
            <w:r>
              <w:rPr>
                <w:rFonts w:ascii="仿宋" w:hAnsi="仿宋" w:eastAsia="仿宋"/>
                <w:sz w:val="24"/>
                <w:szCs w:val="24"/>
              </w:rPr>
              <w:t>运营期工程量</w:t>
            </w:r>
            <w:r>
              <w:rPr>
                <w:rFonts w:hint="eastAsia" w:ascii="仿宋" w:hAnsi="仿宋" w:eastAsia="仿宋"/>
                <w:sz w:val="24"/>
                <w:szCs w:val="24"/>
              </w:rPr>
              <w:t>、临</w:t>
            </w:r>
            <w:r>
              <w:rPr>
                <w:rFonts w:ascii="仿宋" w:hAnsi="仿宋" w:eastAsia="仿宋"/>
                <w:sz w:val="24"/>
                <w:szCs w:val="24"/>
              </w:rPr>
              <w:t>时储泥坑</w:t>
            </w:r>
            <w:r>
              <w:rPr>
                <w:rFonts w:hint="eastAsia" w:ascii="仿宋" w:hAnsi="仿宋" w:eastAsia="仿宋"/>
                <w:sz w:val="24"/>
                <w:szCs w:val="24"/>
              </w:rPr>
              <w:t>、临</w:t>
            </w:r>
            <w:r>
              <w:rPr>
                <w:rFonts w:ascii="仿宋" w:hAnsi="仿宋" w:eastAsia="仿宋"/>
                <w:sz w:val="24"/>
                <w:szCs w:val="24"/>
              </w:rPr>
              <w:t>时</w:t>
            </w:r>
            <w:r>
              <w:rPr>
                <w:rFonts w:hint="eastAsia" w:ascii="仿宋" w:hAnsi="仿宋" w:eastAsia="仿宋"/>
                <w:sz w:val="24"/>
                <w:szCs w:val="24"/>
              </w:rPr>
              <w:t>航</w:t>
            </w:r>
            <w:r>
              <w:rPr>
                <w:rFonts w:ascii="仿宋" w:hAnsi="仿宋" w:eastAsia="仿宋"/>
                <w:sz w:val="24"/>
                <w:szCs w:val="24"/>
              </w:rPr>
              <w:t>道</w:t>
            </w:r>
            <w:r>
              <w:rPr>
                <w:rFonts w:hint="eastAsia" w:ascii="仿宋" w:hAnsi="仿宋" w:eastAsia="仿宋"/>
                <w:sz w:val="24"/>
                <w:szCs w:val="24"/>
              </w:rPr>
              <w:t>开</w:t>
            </w:r>
            <w:r>
              <w:rPr>
                <w:rFonts w:ascii="仿宋" w:hAnsi="仿宋" w:eastAsia="仿宋"/>
                <w:sz w:val="24"/>
                <w:szCs w:val="24"/>
              </w:rPr>
              <w:t>挖工程量</w:t>
            </w:r>
            <w:r>
              <w:rPr>
                <w:rFonts w:hint="eastAsia" w:ascii="仿宋" w:hAnsi="仿宋" w:eastAsia="仿宋"/>
                <w:sz w:val="24"/>
                <w:szCs w:val="24"/>
              </w:rPr>
              <w:t>区分，并</w:t>
            </w:r>
            <w:r>
              <w:rPr>
                <w:rFonts w:ascii="仿宋" w:hAnsi="仿宋" w:eastAsia="仿宋"/>
                <w:sz w:val="24"/>
                <w:szCs w:val="24"/>
              </w:rPr>
              <w:t>按土质分类列出各自的工程量</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 w:hAnsi="仿宋" w:eastAsia="仿宋" w:cs="仿宋"/>
                <w:sz w:val="24"/>
                <w:szCs w:val="24"/>
              </w:rPr>
            </w:pPr>
            <w:r>
              <w:rPr>
                <w:rFonts w:hint="eastAsia" w:ascii="仿宋_GB2312" w:eastAsia="仿宋_GB2312"/>
                <w:sz w:val="24"/>
                <w:szCs w:val="24"/>
              </w:rPr>
              <w:t>6</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_GB2312" w:eastAsia="仿宋_GB2312"/>
                <w:sz w:val="24"/>
                <w:szCs w:val="24"/>
              </w:rPr>
            </w:pPr>
            <w:r>
              <w:rPr>
                <w:rFonts w:hint="eastAsia" w:ascii="仿宋" w:hAnsi="仿宋" w:eastAsia="仿宋" w:cs="仿宋"/>
                <w:sz w:val="24"/>
                <w:szCs w:val="24"/>
              </w:rPr>
              <w:t>中交第二航务工程勘察设计院有限公司/设计单位</w:t>
            </w:r>
          </w:p>
        </w:tc>
        <w:tc>
          <w:tcPr>
            <w:tcW w:w="7586" w:type="dxa"/>
            <w:shd w:val="clear" w:color="auto" w:fill="auto"/>
            <w:vAlign w:val="center"/>
          </w:tcPr>
          <w:p>
            <w:pPr>
              <w:rPr>
                <w:rFonts w:ascii="仿宋_GB2312" w:eastAsia="仿宋_GB2312"/>
                <w:sz w:val="24"/>
                <w:szCs w:val="24"/>
              </w:rPr>
            </w:pPr>
            <w:r>
              <w:rPr>
                <w:rFonts w:hint="eastAsia" w:ascii="仿宋" w:hAnsi="仿宋" w:eastAsia="仿宋" w:cs="仿宋"/>
                <w:sz w:val="24"/>
                <w:szCs w:val="24"/>
              </w:rPr>
              <w:t>未签订廉政合同。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7</w:t>
            </w:r>
          </w:p>
        </w:tc>
        <w:tc>
          <w:tcPr>
            <w:tcW w:w="1276" w:type="dxa"/>
            <w:shd w:val="clear" w:color="auto" w:fill="auto"/>
            <w:vAlign w:val="center"/>
          </w:tcPr>
          <w:p>
            <w:pPr>
              <w:jc w:val="center"/>
              <w:rPr>
                <w:rFonts w:ascii="仿宋_GB2312" w:eastAsia="仿宋_GB2312"/>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_GB2312" w:eastAsia="仿宋_GB2312"/>
                <w:sz w:val="24"/>
                <w:szCs w:val="24"/>
              </w:rPr>
            </w:pPr>
            <w:r>
              <w:rPr>
                <w:rFonts w:hint="eastAsia" w:ascii="仿宋" w:hAnsi="仿宋" w:eastAsia="仿宋" w:cs="仿宋"/>
                <w:sz w:val="24"/>
                <w:szCs w:val="24"/>
              </w:rPr>
              <w:t>中交第四航务工程勘察设计院有限公司/设计单位</w:t>
            </w:r>
          </w:p>
        </w:tc>
        <w:tc>
          <w:tcPr>
            <w:tcW w:w="7586" w:type="dxa"/>
            <w:shd w:val="clear" w:color="auto" w:fill="auto"/>
            <w:vAlign w:val="center"/>
          </w:tcPr>
          <w:p>
            <w:pPr>
              <w:pStyle w:val="13"/>
              <w:ind w:firstLine="0" w:firstLineChars="0"/>
              <w:rPr>
                <w:rFonts w:ascii="仿宋_GB2312" w:eastAsia="仿宋_GB2312"/>
                <w:sz w:val="24"/>
                <w:szCs w:val="24"/>
              </w:rPr>
            </w:pPr>
            <w:r>
              <w:rPr>
                <w:rFonts w:hint="eastAsia" w:ascii="仿宋" w:hAnsi="仿宋" w:eastAsia="仿宋" w:cs="仿宋"/>
                <w:sz w:val="24"/>
                <w:szCs w:val="24"/>
              </w:rPr>
              <w:t>设计资料部分内容不完善，现场不能提供施工图预算。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8</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中交第四航务工程勘察设计院有限公司/设计单位</w:t>
            </w:r>
          </w:p>
        </w:tc>
        <w:tc>
          <w:tcPr>
            <w:tcW w:w="7586" w:type="dxa"/>
            <w:shd w:val="clear" w:color="auto" w:fill="auto"/>
            <w:vAlign w:val="center"/>
          </w:tcPr>
          <w:p>
            <w:pPr>
              <w:pStyle w:val="13"/>
              <w:ind w:firstLine="0" w:firstLineChars="0"/>
              <w:rPr>
                <w:rFonts w:ascii="仿宋" w:hAnsi="仿宋" w:eastAsia="仿宋" w:cs="仿宋"/>
                <w:sz w:val="24"/>
                <w:szCs w:val="24"/>
              </w:rPr>
            </w:pPr>
            <w:r>
              <w:rPr>
                <w:rFonts w:hint="eastAsia" w:ascii="仿宋" w:hAnsi="仿宋" w:eastAsia="仿宋" w:cs="仿宋"/>
                <w:sz w:val="24"/>
                <w:szCs w:val="24"/>
              </w:rPr>
              <w:t>合同签订不规范：提供的合同副本无合同签订日期。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9</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中交第四航务工程勘察设计院有限公司/设计单位</w:t>
            </w:r>
          </w:p>
        </w:tc>
        <w:tc>
          <w:tcPr>
            <w:tcW w:w="7586" w:type="dxa"/>
            <w:shd w:val="clear" w:color="auto" w:fill="auto"/>
            <w:vAlign w:val="center"/>
          </w:tcPr>
          <w:p>
            <w:pPr>
              <w:pStyle w:val="13"/>
              <w:ind w:firstLine="0" w:firstLineChars="0"/>
              <w:rPr>
                <w:rFonts w:ascii="仿宋" w:hAnsi="仿宋" w:eastAsia="仿宋" w:cs="仿宋"/>
                <w:sz w:val="24"/>
                <w:szCs w:val="24"/>
              </w:rPr>
            </w:pPr>
            <w:r>
              <w:rPr>
                <w:rFonts w:hint="eastAsia" w:ascii="仿宋" w:hAnsi="仿宋" w:eastAsia="仿宋" w:cs="仿宋"/>
                <w:sz w:val="24"/>
                <w:szCs w:val="24"/>
              </w:rPr>
              <w:t>未签订廉政合同。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10</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合同履约</w:t>
            </w:r>
          </w:p>
        </w:tc>
        <w:tc>
          <w:tcPr>
            <w:tcW w:w="449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江苏科兴项目管理有限公司/监理单位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监理人员分工中，由不具备资质的人员担任专业监理工程师。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11</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江苏科兴项目管理有限公司/监理单位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监理单位内业资料整理不规范，人员组织机构报批资料中未附职称证、岗位登记情况、安全/环保监理工程师培训证书等资质材料。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12</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江苏科兴项目管理有限公司/监理单位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未建立对施工单位主要管理人员考勤制度。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13</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江苏科兴项目管理有限公司/监理单位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监理规划、监理实施细则中依据已经废止的规范。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14</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江苏科兴项目管理有限公司/监理单位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测量控制点独立复核资料中未附测量人员资质、仪器设备鉴定证书。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15</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江苏科兴项目管理有限公司/监理单位</w:t>
            </w:r>
            <w:r>
              <w:rPr>
                <w:rFonts w:hint="eastAsia" w:ascii="仿宋" w:hAnsi="仿宋" w:eastAsia="仿宋" w:cs="仿宋"/>
                <w:sz w:val="24"/>
                <w:szCs w:val="24"/>
              </w:rPr>
              <w:br w:type="textWrapping"/>
            </w:r>
            <w:r>
              <w:rPr>
                <w:rFonts w:hint="eastAsia" w:ascii="仿宋" w:hAnsi="仿宋" w:eastAsia="仿宋" w:cs="仿宋"/>
                <w:sz w:val="24"/>
                <w:szCs w:val="24"/>
              </w:rPr>
              <w:t>中交广州航道局有限公司/施工单位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施工单位与监理单位日志记录不规范。</w:t>
            </w:r>
          </w:p>
        </w:tc>
      </w:tr>
    </w:tbl>
    <w:p>
      <w:pPr>
        <w:jc w:val="center"/>
        <w:rPr>
          <w:rFonts w:ascii="方正小标宋简体" w:eastAsia="方正小标宋简体"/>
          <w:sz w:val="32"/>
          <w:szCs w:val="32"/>
        </w:rPr>
      </w:pPr>
      <w:r>
        <w:rPr>
          <w:rFonts w:hint="eastAsia" w:ascii="方正小标宋简体" w:eastAsia="方正小标宋简体"/>
          <w:sz w:val="32"/>
          <w:szCs w:val="32"/>
        </w:rPr>
        <w:br w:type="page"/>
      </w:r>
      <w:r>
        <w:rPr>
          <w:rFonts w:hint="eastAsia" w:ascii="方正小标宋简体" w:eastAsia="方正小标宋简体"/>
          <w:sz w:val="32"/>
          <w:szCs w:val="32"/>
        </w:rPr>
        <w:t>东莞虎门港麻涌港区淡水河口作业区深粮仓储配套码头工程存在的主要问题</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7"/>
        <w:gridCol w:w="4353"/>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28"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序号</w:t>
            </w:r>
          </w:p>
        </w:tc>
        <w:tc>
          <w:tcPr>
            <w:tcW w:w="1407"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问题类别</w:t>
            </w:r>
          </w:p>
        </w:tc>
        <w:tc>
          <w:tcPr>
            <w:tcW w:w="4353"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责任主体及类别</w:t>
            </w:r>
          </w:p>
        </w:tc>
        <w:tc>
          <w:tcPr>
            <w:tcW w:w="7586"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2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市场准入</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东莞市深粮物流有限公司/项目单位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项目单位不满足《水运建设市场监督管理办法》的要求，组织机构不健全，在岗只有3人，未设置技术负责人；未建立质量保证体系，未建立工程建设管理各项制度。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2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专项治理</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东莞市深粮物流有限公司/项目单位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color w:val="000000" w:themeColor="text1"/>
                <w:sz w:val="24"/>
                <w:szCs w:val="24"/>
              </w:rPr>
              <w:t>清理保证金工作不到位，已有400万的履约保函，每期工程进度款仍扣回30%，其中包括质量保证金。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82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合同履约</w:t>
            </w:r>
          </w:p>
        </w:tc>
        <w:tc>
          <w:tcPr>
            <w:tcW w:w="4353"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广东省航运规划设计院有限公司/设计、施工管理单位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招标文件商务评分条件要求“管理负责人，具备档案专业副研究馆员资格职称”，项目实施至今，并未投入该岗位和人员。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8" w:type="dxa"/>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rPr>
              <w:t>东莞市交业工程质量检测中心/检测单位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检测单位灌注桩的低应变无损检测结果中，仅对Ⅰ类桩和Ⅱ类桩给出质量判定类别，部分可能存在缺陷的桩基不予评定，无明确判定类别，不符合规范要求。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28" w:type="dxa"/>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广东省航运规划设计院有限公司（主）、中港建设集团有限公司/设计、施工管理单位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联合体投标文件仅承诺投入项目经理、施工项目副经理、施工采购经理和安全主管，未按规定设置技术负责人岗位。实际投入项目现场与投标承诺对应的岗位人员全部更换，人员变更率100%。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828" w:type="dxa"/>
            <w:shd w:val="clear" w:color="auto" w:fill="auto"/>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中港建设集团有限公司/施工单位</w:t>
            </w:r>
          </w:p>
        </w:tc>
        <w:tc>
          <w:tcPr>
            <w:tcW w:w="7586" w:type="dxa"/>
            <w:shd w:val="clear" w:color="auto" w:fill="auto"/>
            <w:vAlign w:val="center"/>
          </w:tcPr>
          <w:p>
            <w:pPr>
              <w:rPr>
                <w:rFonts w:ascii="仿宋" w:hAnsi="仿宋" w:eastAsia="仿宋" w:cs="仿宋"/>
                <w:sz w:val="24"/>
              </w:rPr>
            </w:pPr>
            <w:r>
              <w:rPr>
                <w:rFonts w:hint="eastAsia" w:ascii="仿宋" w:hAnsi="仿宋" w:eastAsia="仿宋" w:cs="仿宋"/>
                <w:sz w:val="24"/>
                <w:szCs w:val="24"/>
              </w:rPr>
              <w:t>项目经理变更手续仅报经建设单位同意，未经监理单位审核，审批手续不规范；投标承诺的项目副经理变更未经企业书面授权；项目质检员为市政工程质量员证书，不符合水运工程资格要求。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中港建设集团有限公司/施工单位</w:t>
            </w:r>
          </w:p>
        </w:tc>
        <w:tc>
          <w:tcPr>
            <w:tcW w:w="7586" w:type="dxa"/>
            <w:shd w:val="clear" w:color="auto" w:fill="auto"/>
            <w:vAlign w:val="center"/>
          </w:tcPr>
          <w:p>
            <w:pPr>
              <w:rPr>
                <w:rFonts w:ascii="仿宋" w:hAnsi="仿宋" w:eastAsia="仿宋" w:cs="仿宋"/>
                <w:sz w:val="24"/>
              </w:rPr>
            </w:pPr>
            <w:r>
              <w:rPr>
                <w:rFonts w:hint="eastAsia" w:ascii="仿宋" w:hAnsi="仿宋" w:eastAsia="仿宋" w:cs="仿宋"/>
                <w:sz w:val="24"/>
                <w:szCs w:val="24"/>
              </w:rPr>
              <w:t>未按照规定建立健全项目质量安全管理规章制度，部分制度内容与项目实际不符。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中港建设集团有限公司/施工单位</w:t>
            </w:r>
          </w:p>
        </w:tc>
        <w:tc>
          <w:tcPr>
            <w:tcW w:w="7586" w:type="dxa"/>
            <w:shd w:val="clear" w:color="auto" w:fill="auto"/>
            <w:vAlign w:val="center"/>
          </w:tcPr>
          <w:p>
            <w:pPr>
              <w:rPr>
                <w:rFonts w:ascii="仿宋" w:hAnsi="仿宋" w:eastAsia="仿宋" w:cs="仿宋"/>
                <w:sz w:val="24"/>
              </w:rPr>
            </w:pPr>
            <w:r>
              <w:rPr>
                <w:rFonts w:hint="eastAsia" w:ascii="仿宋" w:hAnsi="仿宋" w:eastAsia="仿宋" w:cs="仿宋"/>
                <w:sz w:val="24"/>
                <w:szCs w:val="24"/>
              </w:rPr>
              <w:t>项目安全管理工作不规范，如未开展总体风险评估，安全生产费用的使用问题。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中港建设集团有限公司/施工单位</w:t>
            </w:r>
          </w:p>
        </w:tc>
        <w:tc>
          <w:tcPr>
            <w:tcW w:w="7586" w:type="dxa"/>
            <w:shd w:val="clear" w:color="auto" w:fill="auto"/>
            <w:vAlign w:val="center"/>
          </w:tcPr>
          <w:p>
            <w:pPr>
              <w:rPr>
                <w:rFonts w:ascii="仿宋" w:hAnsi="仿宋" w:eastAsia="仿宋" w:cs="仿宋"/>
                <w:sz w:val="24"/>
              </w:rPr>
            </w:pPr>
            <w:r>
              <w:rPr>
                <w:rFonts w:hint="eastAsia" w:ascii="仿宋" w:hAnsi="仿宋" w:eastAsia="仿宋" w:cs="仿宋"/>
                <w:sz w:val="24"/>
                <w:szCs w:val="24"/>
              </w:rPr>
              <w:t>施工现场质量安全管理较为混乱，未严格按照灌注桩施工水上临时钢平台专项施工方案组织施工，方案中受力验算存在缺陷。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中港建设集团有限公司/施工单位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混凝土构件堆放及钢筋加工场布设不符合要求，混凝土构件及钢筋均在未经硬化处理的泥土地面直接堆放，场地环境、布设及存放形式均不符合规范和文明施工要求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中港建设集团有限公司/施工单位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部分严重锈蚀且混有杂物的废旧钢筋未清理，与待用钢筋混合堆放。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12</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各参建单位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建设单位委托的第三方堤防监测单位（韶关地质工程勘察院）2018年6月和9月的监测结果均有显示“部分监测点超过报警值”，各单位均未按照监测方案要求办理报告及处置手续。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13</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rPr>
              <w:t>广东省航运规划设计院有限公司/设计单位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施工图设计文件施工总平面图中审定栏无签名。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rPr>
              <w:t>广东省航运规划设计院有限公司/设计单位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设计文件对卸泥区点无明确描述。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广东省航运规划设计院有限公司/设计单位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引桥工程数量表中Ⅵ类入岩长度与结构设计中入中风化泥质粉砂岩要求≥2d（d为桩径）不符。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16</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广东省航运规划设计院有限公司/设计单位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施工图预算册编制、审核人员未盖执业章。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17</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广东省航运规划设计院有限公司/设计单位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设计文件中出现“结构按靠泊20000DWT散货船”，不符合批复的标准10000DWT通用泊位。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18</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广东省航运规划设计院有限公司/设计单位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合同报价没有执行《水运工程工程量清单计价规范》（JTS271-2008）。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19</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合同履约</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rPr>
              <w:t>项目监理机构人员组织不完善，</w:t>
            </w:r>
            <w:r>
              <w:rPr>
                <w:rFonts w:hint="eastAsia" w:ascii="仿宋" w:hAnsi="仿宋" w:eastAsia="仿宋" w:cs="仿宋"/>
                <w:sz w:val="24"/>
                <w:szCs w:val="24"/>
              </w:rPr>
              <w:t>2018年9月文件显示为5名监理人员，其中总监1名，总监代表1名，专业监理工程师1名（不具备相应资格），没有设置安全/环保监理工程师，且未提供项目单位的审批文件。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监理先后签认2份灌注桩混凝土配合比设计报告审批单，均未注明配合比设计报告编号，灌注桩施工实际采用的混凝土配合比不明。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21</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rPr>
              <w:t>对施工组织设计审核把关不严。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22</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监理规划、监理实施细则针对性差，没有明确旁站监理项目及要求。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23</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监理工作交底只有1份2018年6月的安全监理交底会议纪要，旁站监理交底未开展。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24</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测量控制点独立复核工作未开展。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25</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监理资料涉嫌造假，监理日志内容、签名是复印的，仅修改了日期。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26</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未跟踪施工单位整改落实情况。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27</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rPr>
              <w:t>厦门港湾咨询监理有限公司/监理单位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平行试验检测中，9月4日有1批次的碎石泥块含量不合格，监理单位复检时未检测该指标，也没有发文要求施工单位整改。</w:t>
            </w:r>
          </w:p>
        </w:tc>
      </w:tr>
    </w:tbl>
    <w:p>
      <w:pPr>
        <w:jc w:val="center"/>
        <w:rPr>
          <w:rFonts w:ascii="方正小标宋简体" w:eastAsia="方正小标宋简体"/>
          <w:sz w:val="32"/>
          <w:szCs w:val="32"/>
        </w:rPr>
      </w:pPr>
      <w:bookmarkStart w:id="0" w:name="_GoBack"/>
      <w:bookmarkEnd w:id="0"/>
      <w:r>
        <w:rPr>
          <w:rFonts w:ascii="仿宋_GB2312" w:eastAsia="仿宋_GB2312"/>
          <w:kern w:val="0"/>
          <w:sz w:val="32"/>
          <w:szCs w:val="20"/>
        </w:rPr>
        <w:br w:type="page"/>
      </w:r>
      <w:r>
        <w:rPr>
          <w:rFonts w:hint="eastAsia" w:ascii="方正小标宋简体" w:eastAsia="方正小标宋简体"/>
          <w:kern w:val="0"/>
          <w:sz w:val="32"/>
          <w:szCs w:val="20"/>
        </w:rPr>
        <w:t>中山港马鞍港区新客运码头工程存在的主要问题</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472"/>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序号</w:t>
            </w:r>
          </w:p>
        </w:tc>
        <w:tc>
          <w:tcPr>
            <w:tcW w:w="1276"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问题类别</w:t>
            </w:r>
          </w:p>
        </w:tc>
        <w:tc>
          <w:tcPr>
            <w:tcW w:w="4472"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责任主体及类别</w:t>
            </w:r>
          </w:p>
        </w:tc>
        <w:tc>
          <w:tcPr>
            <w:tcW w:w="7609"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建设程序</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中山中汇客运港建设有限公司/项目单位</w:t>
            </w:r>
          </w:p>
        </w:tc>
        <w:tc>
          <w:tcPr>
            <w:tcW w:w="7609" w:type="dxa"/>
            <w:shd w:val="clear" w:color="auto" w:fill="auto"/>
            <w:vAlign w:val="center"/>
          </w:tcPr>
          <w:p>
            <w:pPr>
              <w:rPr>
                <w:rFonts w:ascii="黑体" w:hAnsi="黑体" w:eastAsia="黑体"/>
                <w:sz w:val="24"/>
                <w:szCs w:val="24"/>
              </w:rPr>
            </w:pPr>
            <w:r>
              <w:rPr>
                <w:rFonts w:hint="eastAsia" w:ascii="仿宋" w:hAnsi="仿宋" w:eastAsia="仿宋" w:cs="仿宋"/>
                <w:sz w:val="24"/>
                <w:szCs w:val="24"/>
              </w:rPr>
              <w:t>航道用海手续未办理完善。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2</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建设程序</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中山中汇客运港建设有限公司/项目单位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工程接岸结构桩基桩长设计变更手续不完善。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3</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中山中汇客运港建设有限公司/项目单位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施工、监理合同无合同签署日期。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4</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黑体" w:hAnsi="黑体" w:eastAsia="黑体"/>
                <w:sz w:val="24"/>
                <w:szCs w:val="24"/>
              </w:rPr>
            </w:pPr>
            <w:r>
              <w:rPr>
                <w:rFonts w:hint="eastAsia" w:ascii="仿宋" w:hAnsi="仿宋" w:eastAsia="仿宋" w:cs="仿宋"/>
                <w:sz w:val="24"/>
                <w:szCs w:val="24"/>
              </w:rPr>
              <w:t>项目民工工资分账管理制度未落实，未完善工资保证金制度。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5</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黑体" w:hAnsi="黑体" w:eastAsia="黑体"/>
                <w:sz w:val="24"/>
                <w:szCs w:val="24"/>
              </w:rPr>
            </w:pPr>
            <w:r>
              <w:rPr>
                <w:rFonts w:hint="eastAsia" w:ascii="仿宋" w:hAnsi="仿宋" w:eastAsia="仿宋" w:cs="仿宋"/>
                <w:sz w:val="24"/>
                <w:szCs w:val="24"/>
              </w:rPr>
              <w:t>项目部无劳务分包（合作）合同。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6</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预制梁板直接堆放在地面上，未设置搁垫措施。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7</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预制梁端面凿毛不规范，未露出粗骨料。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8</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施工单位项目部主要管理人员任职程序不规范，项目于2017年9月20日批准开工，但项目经理张远东于2017年10月任职。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9</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控制点复核工作未定期开展，2017年10月份报验后至今无复核。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10</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资料整理不规范，未收集设计技术交底等重要文件。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11</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中国水产广州建港工程有限公司/施工单位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陆域形成水泥搅拌桩试桩C49#桩的检测结果为桩长小于设计桩长（设计长24.5m，检测长16.8m），没有处理措施。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12</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both"/>
              <w:rPr>
                <w:rFonts w:ascii="仿宋_GB2312" w:eastAsia="仿宋_GB2312"/>
                <w:sz w:val="24"/>
                <w:szCs w:val="24"/>
              </w:rPr>
            </w:pPr>
            <w:r>
              <w:rPr>
                <w:rFonts w:hint="eastAsia" w:ascii="仿宋" w:hAnsi="仿宋" w:eastAsia="仿宋" w:cs="仿宋"/>
                <w:sz w:val="24"/>
                <w:szCs w:val="24"/>
              </w:rPr>
              <w:t>上海振南工程咨询监理有限责任公司/监理单位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监理规划未由公司技术负责人签认。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13</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both"/>
              <w:rPr>
                <w:rFonts w:ascii="仿宋_GB2312" w:eastAsia="仿宋_GB2312"/>
                <w:sz w:val="24"/>
                <w:szCs w:val="24"/>
              </w:rPr>
            </w:pPr>
            <w:r>
              <w:rPr>
                <w:rFonts w:hint="eastAsia" w:ascii="仿宋" w:hAnsi="仿宋" w:eastAsia="仿宋" w:cs="仿宋"/>
                <w:sz w:val="24"/>
                <w:szCs w:val="24"/>
              </w:rPr>
              <w:t>上海振南工程咨询监理有限责任公司/监理单位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监理规划、实施细则编制不认真、针对性差，没有建设单位审批资料。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14</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both"/>
              <w:rPr>
                <w:rFonts w:ascii="仿宋_GB2312" w:eastAsia="仿宋_GB2312"/>
                <w:sz w:val="24"/>
                <w:szCs w:val="24"/>
              </w:rPr>
            </w:pPr>
            <w:r>
              <w:rPr>
                <w:rFonts w:hint="eastAsia" w:ascii="仿宋" w:hAnsi="仿宋" w:eastAsia="仿宋" w:cs="仿宋"/>
                <w:sz w:val="24"/>
                <w:szCs w:val="24"/>
              </w:rPr>
              <w:t>上海振南工程咨询监理有限责任公司/监理单位</w:t>
            </w:r>
          </w:p>
        </w:tc>
        <w:tc>
          <w:tcPr>
            <w:tcW w:w="760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内业资料整理不规范，缺少旁站监理等交底资料，未收集设计技术交底等重要文件。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15</w:t>
            </w:r>
          </w:p>
        </w:tc>
        <w:tc>
          <w:tcPr>
            <w:tcW w:w="12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从业行为</w:t>
            </w:r>
          </w:p>
        </w:tc>
        <w:tc>
          <w:tcPr>
            <w:tcW w:w="4472" w:type="dxa"/>
            <w:shd w:val="clear" w:color="auto" w:fill="auto"/>
            <w:vAlign w:val="center"/>
          </w:tcPr>
          <w:p>
            <w:pPr>
              <w:jc w:val="both"/>
              <w:rPr>
                <w:rFonts w:ascii="仿宋_GB2312" w:eastAsia="仿宋_GB2312"/>
                <w:sz w:val="24"/>
                <w:szCs w:val="24"/>
              </w:rPr>
            </w:pPr>
            <w:r>
              <w:rPr>
                <w:rFonts w:hint="eastAsia" w:ascii="仿宋" w:hAnsi="仿宋" w:eastAsia="仿宋" w:cs="仿宋"/>
                <w:sz w:val="24"/>
                <w:szCs w:val="24"/>
              </w:rPr>
              <w:t>上海振南工程咨询监理有限责任公司/监理单位</w:t>
            </w:r>
          </w:p>
        </w:tc>
        <w:tc>
          <w:tcPr>
            <w:tcW w:w="7609" w:type="dxa"/>
            <w:shd w:val="clear" w:color="auto" w:fill="auto"/>
            <w:vAlign w:val="center"/>
          </w:tcPr>
          <w:p>
            <w:pPr>
              <w:rPr>
                <w:rFonts w:ascii="黑体" w:hAnsi="黑体" w:eastAsia="黑体"/>
                <w:sz w:val="24"/>
                <w:szCs w:val="24"/>
              </w:rPr>
            </w:pPr>
            <w:r>
              <w:rPr>
                <w:rFonts w:hint="eastAsia" w:ascii="仿宋" w:hAnsi="仿宋" w:eastAsia="仿宋" w:cs="仿宋"/>
                <w:sz w:val="24"/>
                <w:szCs w:val="24"/>
              </w:rPr>
              <w:t>监理旁站记录、监理日志未记录施工检验重要指标。</w:t>
            </w:r>
          </w:p>
        </w:tc>
      </w:tr>
    </w:tbl>
    <w:p>
      <w:pPr>
        <w:jc w:val="center"/>
        <w:rPr>
          <w:rFonts w:ascii="方正小标宋简体" w:eastAsia="方正小标宋简体"/>
          <w:kern w:val="0"/>
          <w:sz w:val="32"/>
          <w:szCs w:val="20"/>
        </w:rPr>
      </w:pPr>
    </w:p>
    <w:p>
      <w:pPr>
        <w:jc w:val="center"/>
        <w:rPr>
          <w:rFonts w:ascii="方正小标宋简体" w:eastAsia="方正小标宋简体"/>
          <w:kern w:val="0"/>
          <w:sz w:val="32"/>
          <w:szCs w:val="20"/>
        </w:rPr>
      </w:pPr>
    </w:p>
    <w:p>
      <w:pPr>
        <w:jc w:val="center"/>
        <w:rPr>
          <w:rFonts w:ascii="方正小标宋简体" w:eastAsia="方正小标宋简体"/>
          <w:kern w:val="0"/>
          <w:sz w:val="32"/>
          <w:szCs w:val="20"/>
        </w:rPr>
      </w:pPr>
    </w:p>
    <w:p>
      <w:pPr>
        <w:jc w:val="center"/>
        <w:rPr>
          <w:rFonts w:ascii="方正小标宋简体" w:eastAsia="方正小标宋简体"/>
          <w:sz w:val="32"/>
          <w:szCs w:val="32"/>
        </w:rPr>
      </w:pPr>
      <w:r>
        <w:rPr>
          <w:rFonts w:hint="eastAsia" w:ascii="方正小标宋简体" w:eastAsia="方正小标宋简体"/>
          <w:kern w:val="0"/>
          <w:sz w:val="32"/>
          <w:szCs w:val="20"/>
        </w:rPr>
        <w:br w:type="page"/>
      </w:r>
      <w:r>
        <w:rPr>
          <w:rFonts w:hint="eastAsia" w:ascii="方正小标宋简体" w:eastAsia="方正小标宋简体"/>
          <w:kern w:val="0"/>
          <w:sz w:val="32"/>
          <w:szCs w:val="20"/>
        </w:rPr>
        <w:t>江门港主城港区江海作业区高新区公共码头工程存在的主要问题</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495"/>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序号</w:t>
            </w:r>
          </w:p>
        </w:tc>
        <w:tc>
          <w:tcPr>
            <w:tcW w:w="1276"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问题类别</w:t>
            </w:r>
          </w:p>
        </w:tc>
        <w:tc>
          <w:tcPr>
            <w:tcW w:w="4495"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责任主体及类别</w:t>
            </w:r>
          </w:p>
        </w:tc>
        <w:tc>
          <w:tcPr>
            <w:tcW w:w="7586"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7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市场准入</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江门高新港务发展有限公司/项目单位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管理机构的设施和人员配备不满足《水运建设市场监督管理办法》相关要求。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7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江门高新港务发展有限公司/项目单位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建设单位与项目管理机构的职责分工不明晰。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黑体" w:hAnsi="黑体" w:eastAsia="黑体"/>
                <w:sz w:val="24"/>
                <w:szCs w:val="24"/>
              </w:rPr>
            </w:pPr>
            <w:r>
              <w:rPr>
                <w:rFonts w:hint="eastAsia" w:ascii="仿宋" w:hAnsi="仿宋" w:eastAsia="仿宋" w:cs="仿宋"/>
                <w:sz w:val="24"/>
                <w:szCs w:val="24"/>
              </w:rPr>
              <w:t>江门高新港务发展有限公司/项目单位</w:t>
            </w:r>
          </w:p>
        </w:tc>
        <w:tc>
          <w:tcPr>
            <w:tcW w:w="7586" w:type="dxa"/>
            <w:shd w:val="clear" w:color="auto" w:fill="auto"/>
            <w:vAlign w:val="center"/>
          </w:tcPr>
          <w:p>
            <w:pPr>
              <w:jc w:val="left"/>
              <w:rPr>
                <w:rFonts w:ascii="黑体" w:hAnsi="黑体" w:eastAsia="黑体"/>
                <w:sz w:val="24"/>
                <w:szCs w:val="24"/>
              </w:rPr>
            </w:pPr>
            <w:r>
              <w:rPr>
                <w:rFonts w:hint="eastAsia" w:ascii="仿宋" w:hAnsi="仿宋" w:eastAsia="仿宋" w:cs="仿宋"/>
                <w:sz w:val="24"/>
                <w:szCs w:val="24"/>
              </w:rPr>
              <w:t>未能制定完善工程建设管理制度和办法。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黑体" w:hAnsi="黑体" w:eastAsia="黑体"/>
                <w:sz w:val="24"/>
                <w:szCs w:val="24"/>
              </w:rPr>
            </w:pPr>
            <w:r>
              <w:rPr>
                <w:rFonts w:hint="eastAsia" w:ascii="仿宋" w:hAnsi="仿宋" w:eastAsia="仿宋" w:cs="仿宋"/>
                <w:sz w:val="24"/>
                <w:szCs w:val="24"/>
              </w:rPr>
              <w:t>江门高新港务发展有限公司/项目单位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陆域形成围堰断面坡度调整等设计变更手续不完善，设计变更资料未反映工程量变化及造价变化等内容。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中交四航局有限公司/施工单位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未落实民工工资分账管理制度。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中交四航局有限公司/施工单位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未按规定落实民工工资保证金制度。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江门高新港务发展有限公司/项目单位</w:t>
            </w:r>
            <w:r>
              <w:rPr>
                <w:rFonts w:hint="eastAsia" w:ascii="仿宋" w:hAnsi="仿宋" w:eastAsia="仿宋" w:cs="仿宋"/>
                <w:sz w:val="24"/>
                <w:szCs w:val="24"/>
              </w:rPr>
              <w:br w:type="textWrapping"/>
            </w:r>
            <w:r>
              <w:rPr>
                <w:rFonts w:hint="eastAsia" w:ascii="仿宋" w:hAnsi="仿宋" w:eastAsia="仿宋" w:cs="仿宋"/>
                <w:sz w:val="24"/>
                <w:szCs w:val="24"/>
              </w:rPr>
              <w:t>中交四航局有限公司/施工单位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未落实规范工程保证金治理工作。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中交四航局有限公司/施工单位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新进场的劳务队伍劳务分包（劳务合作）合同尚未签订，民工劳动合同尚未签订。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中交四航局有限公司/施工单位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3#引桥现浇纵梁顶面凿毛不规范。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广州港工程管理有限公司/监理单位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监理部1名港航专业监理工程师更换，资质由高工降低为工程师。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276"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从业行为</w:t>
            </w:r>
          </w:p>
        </w:tc>
        <w:tc>
          <w:tcPr>
            <w:tcW w:w="4495"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广州港工程管理有限公司/监理单位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组织机构中人员职责分工不具体。</w:t>
            </w:r>
          </w:p>
        </w:tc>
      </w:tr>
    </w:tbl>
    <w:p>
      <w:pPr>
        <w:jc w:val="center"/>
        <w:rPr>
          <w:rFonts w:ascii="方正小标宋简体" w:eastAsia="方正小标宋简体"/>
          <w:kern w:val="0"/>
          <w:sz w:val="32"/>
          <w:szCs w:val="20"/>
        </w:rPr>
      </w:pPr>
    </w:p>
    <w:p>
      <w:pPr>
        <w:jc w:val="center"/>
        <w:rPr>
          <w:rFonts w:ascii="方正小标宋简体" w:eastAsia="方正小标宋简体"/>
          <w:kern w:val="0"/>
          <w:sz w:val="32"/>
          <w:szCs w:val="20"/>
        </w:rPr>
      </w:pPr>
    </w:p>
    <w:p>
      <w:pPr>
        <w:jc w:val="center"/>
        <w:rPr>
          <w:rFonts w:ascii="方正小标宋简体" w:eastAsia="方正小标宋简体"/>
          <w:kern w:val="0"/>
          <w:sz w:val="32"/>
          <w:szCs w:val="20"/>
        </w:rPr>
      </w:pPr>
    </w:p>
    <w:p>
      <w:pPr>
        <w:jc w:val="center"/>
        <w:rPr>
          <w:rFonts w:ascii="方正小标宋简体" w:eastAsia="方正小标宋简体"/>
          <w:sz w:val="32"/>
          <w:szCs w:val="32"/>
        </w:rPr>
      </w:pPr>
      <w:r>
        <w:rPr>
          <w:rFonts w:hint="eastAsia" w:ascii="方正小标宋简体" w:eastAsia="方正小标宋简体"/>
          <w:kern w:val="0"/>
          <w:sz w:val="32"/>
          <w:szCs w:val="20"/>
        </w:rPr>
        <w:br w:type="page"/>
      </w:r>
      <w:r>
        <w:rPr>
          <w:rFonts w:hint="eastAsia" w:ascii="方正小标宋简体" w:eastAsia="方正小标宋简体"/>
          <w:sz w:val="32"/>
          <w:szCs w:val="32"/>
        </w:rPr>
        <w:t>联石湾船闸工程存在的主要问题</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7"/>
        <w:gridCol w:w="4353"/>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28"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序号</w:t>
            </w:r>
          </w:p>
        </w:tc>
        <w:tc>
          <w:tcPr>
            <w:tcW w:w="1407"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问题类别</w:t>
            </w:r>
          </w:p>
        </w:tc>
        <w:tc>
          <w:tcPr>
            <w:tcW w:w="4353"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责任主体及类别</w:t>
            </w:r>
          </w:p>
        </w:tc>
        <w:tc>
          <w:tcPr>
            <w:tcW w:w="7586" w:type="dxa"/>
            <w:shd w:val="clear" w:color="auto" w:fill="auto"/>
            <w:vAlign w:val="center"/>
          </w:tcPr>
          <w:p>
            <w:pPr>
              <w:jc w:val="center"/>
              <w:rPr>
                <w:rFonts w:ascii="黑体" w:hAnsi="黑体" w:eastAsia="黑体"/>
                <w:sz w:val="24"/>
                <w:szCs w:val="24"/>
              </w:rPr>
            </w:pPr>
            <w:r>
              <w:rPr>
                <w:rFonts w:hint="eastAsia" w:ascii="黑体" w:hAnsi="黑体" w:eastAsia="黑体"/>
                <w:sz w:val="24"/>
                <w:szCs w:val="24"/>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1</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市场准入</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珠海航道事务中心/项目单位</w:t>
            </w:r>
          </w:p>
        </w:tc>
        <w:tc>
          <w:tcPr>
            <w:tcW w:w="7586" w:type="dxa"/>
            <w:shd w:val="clear" w:color="auto" w:fill="auto"/>
            <w:vAlign w:val="center"/>
          </w:tcPr>
          <w:p>
            <w:pPr>
              <w:rPr>
                <w:rFonts w:ascii="仿宋_GB2312" w:eastAsia="仿宋_GB2312"/>
                <w:sz w:val="24"/>
              </w:rPr>
            </w:pPr>
            <w:r>
              <w:rPr>
                <w:rFonts w:hint="eastAsia" w:ascii="仿宋" w:hAnsi="仿宋" w:eastAsia="仿宋" w:cs="仿宋"/>
                <w:sz w:val="24"/>
                <w:szCs w:val="24"/>
              </w:rPr>
              <w:t>项目现场管理机构不健全。项目负责人、技术负责人、质量安全负责人等主要管理人员书面授权委托手续不符合要求，项目管理人员分工及其岗位职责不清。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2</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珠海航道事务中心/项目单位</w:t>
            </w:r>
          </w:p>
        </w:tc>
        <w:tc>
          <w:tcPr>
            <w:tcW w:w="7586" w:type="dxa"/>
            <w:shd w:val="clear" w:color="auto" w:fill="auto"/>
            <w:vAlign w:val="center"/>
          </w:tcPr>
          <w:p>
            <w:pPr>
              <w:rPr>
                <w:rFonts w:ascii="仿宋_GB2312" w:eastAsia="仿宋_GB2312"/>
                <w:sz w:val="24"/>
              </w:rPr>
            </w:pPr>
            <w:r>
              <w:rPr>
                <w:rFonts w:hint="eastAsia" w:ascii="仿宋_GB2312" w:eastAsia="仿宋_GB2312"/>
                <w:sz w:val="24"/>
                <w:szCs w:val="24"/>
              </w:rPr>
              <w:t>项目单位财务台账个别数据有误。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3</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珠海航道事务中心/项目单位</w:t>
            </w:r>
          </w:p>
        </w:tc>
        <w:tc>
          <w:tcPr>
            <w:tcW w:w="7586" w:type="dxa"/>
            <w:shd w:val="clear" w:color="auto" w:fill="auto"/>
            <w:vAlign w:val="center"/>
          </w:tcPr>
          <w:p>
            <w:pPr>
              <w:rPr>
                <w:rFonts w:ascii="仿宋_GB2312" w:eastAsia="仿宋_GB2312"/>
                <w:sz w:val="24"/>
                <w:szCs w:val="24"/>
              </w:rPr>
            </w:pPr>
            <w:r>
              <w:rPr>
                <w:rFonts w:hint="eastAsia" w:ascii="仿宋_GB2312" w:eastAsia="仿宋_GB2312"/>
                <w:sz w:val="24"/>
                <w:szCs w:val="24"/>
              </w:rPr>
              <w:t>个别管理文件新旧更新不规范，旧制度文件未及时废止。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4</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合同履约</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中交四航局有限公司/施工单位</w:t>
            </w:r>
          </w:p>
        </w:tc>
        <w:tc>
          <w:tcPr>
            <w:tcW w:w="7586" w:type="dxa"/>
            <w:shd w:val="clear" w:color="auto" w:fill="auto"/>
            <w:vAlign w:val="center"/>
          </w:tcPr>
          <w:p>
            <w:pPr>
              <w:rPr>
                <w:rFonts w:ascii="仿宋_GB2312" w:eastAsia="仿宋_GB2312"/>
                <w:sz w:val="24"/>
                <w:szCs w:val="24"/>
              </w:rPr>
            </w:pPr>
            <w:r>
              <w:rPr>
                <w:rFonts w:hint="eastAsia" w:ascii="仿宋" w:hAnsi="仿宋" w:eastAsia="仿宋" w:cs="仿宋"/>
                <w:sz w:val="24"/>
                <w:szCs w:val="24"/>
              </w:rPr>
              <w:t>项目经理和技术负责人等主要管理人员变更，未及时更新并办理项目管理机构的批准手续；投标承诺及合同文件约定投入的项目经理职称为高工，实际投入的项目经理职称为工程师。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5</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中交四航局有限公司/施工单位</w:t>
            </w:r>
          </w:p>
        </w:tc>
        <w:tc>
          <w:tcPr>
            <w:tcW w:w="7586" w:type="dxa"/>
            <w:shd w:val="clear" w:color="auto" w:fill="auto"/>
            <w:vAlign w:val="center"/>
          </w:tcPr>
          <w:p>
            <w:pPr>
              <w:rPr>
                <w:rFonts w:ascii="仿宋_GB2312" w:eastAsia="仿宋_GB2312"/>
                <w:sz w:val="24"/>
                <w:szCs w:val="24"/>
              </w:rPr>
            </w:pPr>
            <w:r>
              <w:rPr>
                <w:rFonts w:hint="eastAsia" w:ascii="仿宋" w:hAnsi="仿宋" w:eastAsia="仿宋" w:cs="仿宋"/>
                <w:sz w:val="24"/>
                <w:szCs w:val="24"/>
              </w:rPr>
              <w:t>项目管理机构及其各岗位人员职责与权限等主要管理体系文件未正式盖章成文。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6</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中交四航局有限公司/施工单位</w:t>
            </w:r>
          </w:p>
        </w:tc>
        <w:tc>
          <w:tcPr>
            <w:tcW w:w="7586" w:type="dxa"/>
            <w:shd w:val="clear" w:color="auto" w:fill="auto"/>
            <w:vAlign w:val="center"/>
          </w:tcPr>
          <w:p>
            <w:pPr>
              <w:rPr>
                <w:rFonts w:ascii="仿宋_GB2312" w:eastAsia="仿宋_GB2312"/>
                <w:sz w:val="24"/>
                <w:szCs w:val="24"/>
              </w:rPr>
            </w:pPr>
            <w:r>
              <w:rPr>
                <w:rFonts w:hint="eastAsia" w:ascii="仿宋" w:hAnsi="仿宋" w:eastAsia="仿宋" w:cs="仿宋"/>
                <w:sz w:val="24"/>
                <w:szCs w:val="24"/>
              </w:rPr>
              <w:t>防洪度汛专项应急预案和生产安全事故应急预案等根据工程实际更新修订后未及时办理报批手续。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7</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中交四航局有限公司/施工单位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2017年开始灌注桩施工至今，尚未办理灌注桩检验批的质量验收手续，尚未与工程实体同步完成灌注桩施工综合记录的检验签认。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8</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中交四航局有限公司/施工单位</w:t>
            </w:r>
          </w:p>
        </w:tc>
        <w:tc>
          <w:tcPr>
            <w:tcW w:w="7586" w:type="dxa"/>
            <w:shd w:val="clear" w:color="auto" w:fill="auto"/>
            <w:vAlign w:val="center"/>
          </w:tcPr>
          <w:p>
            <w:pPr>
              <w:rPr>
                <w:rFonts w:ascii="仿宋_GB2312" w:eastAsia="仿宋_GB2312"/>
                <w:sz w:val="24"/>
                <w:szCs w:val="24"/>
              </w:rPr>
            </w:pPr>
            <w:r>
              <w:rPr>
                <w:rFonts w:hint="eastAsia" w:ascii="仿宋_GB2312" w:eastAsia="仿宋_GB2312"/>
                <w:sz w:val="24"/>
              </w:rPr>
              <w:t>船闸底板B12灌注桩钢筋连接在同一个截面。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9</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广东正方圆工程咨询有限公司/监理单位</w:t>
            </w:r>
          </w:p>
        </w:tc>
        <w:tc>
          <w:tcPr>
            <w:tcW w:w="7586" w:type="dxa"/>
            <w:shd w:val="clear" w:color="auto" w:fill="auto"/>
            <w:vAlign w:val="center"/>
          </w:tcPr>
          <w:p>
            <w:pPr>
              <w:rPr>
                <w:rFonts w:ascii="仿宋_GB2312" w:eastAsia="仿宋_GB2312"/>
                <w:sz w:val="24"/>
                <w:szCs w:val="24"/>
              </w:rPr>
            </w:pPr>
            <w:r>
              <w:rPr>
                <w:rFonts w:hint="eastAsia" w:ascii="仿宋" w:hAnsi="仿宋" w:eastAsia="仿宋" w:cs="仿宋"/>
                <w:sz w:val="24"/>
                <w:szCs w:val="24"/>
              </w:rPr>
              <w:t>部分灌注桩隐蔽验收记录等由项目安全环保岗位监理工程师签认。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10</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广东正方圆工程咨询有限公司/监理单位</w:t>
            </w:r>
          </w:p>
        </w:tc>
        <w:tc>
          <w:tcPr>
            <w:tcW w:w="7586" w:type="dxa"/>
            <w:shd w:val="clear" w:color="auto" w:fill="auto"/>
            <w:vAlign w:val="center"/>
          </w:tcPr>
          <w:p>
            <w:pPr>
              <w:rPr>
                <w:rFonts w:ascii="仿宋_GB2312" w:eastAsia="仿宋_GB2312"/>
                <w:sz w:val="24"/>
                <w:szCs w:val="24"/>
              </w:rPr>
            </w:pPr>
            <w:r>
              <w:rPr>
                <w:rFonts w:hint="eastAsia" w:ascii="仿宋" w:hAnsi="仿宋" w:eastAsia="仿宋" w:cs="仿宋"/>
                <w:sz w:val="24"/>
                <w:szCs w:val="24"/>
              </w:rPr>
              <w:t>部分船机进退场审批手续中，监理仅签名无明确的具体意见。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11</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广东正方圆工程咨询有限公司/监理单位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_GB2312" w:eastAsia="仿宋_GB2312"/>
                <w:sz w:val="24"/>
              </w:rPr>
              <w:t>现场监理组织机构中，未明确总监理工程师代表权限。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12</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广东正方圆工程咨询有限公司/监理单位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_GB2312" w:eastAsia="仿宋_GB2312"/>
                <w:sz w:val="24"/>
              </w:rPr>
              <w:t>监理通知单未明确整改回复期限。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13</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_GB2312" w:eastAsia="仿宋_GB2312"/>
                <w:sz w:val="24"/>
              </w:rPr>
            </w:pPr>
            <w:r>
              <w:rPr>
                <w:rFonts w:hint="eastAsia" w:ascii="仿宋_GB2312" w:eastAsia="仿宋_GB2312"/>
                <w:sz w:val="24"/>
              </w:rPr>
              <w:t>广东正方圆工程咨询有限公司/设计单位</w:t>
            </w:r>
          </w:p>
        </w:tc>
        <w:tc>
          <w:tcPr>
            <w:tcW w:w="7586" w:type="dxa"/>
            <w:shd w:val="clear" w:color="auto" w:fill="auto"/>
            <w:vAlign w:val="center"/>
          </w:tcPr>
          <w:p>
            <w:pPr>
              <w:jc w:val="left"/>
              <w:rPr>
                <w:rFonts w:ascii="仿宋_GB2312" w:eastAsia="仿宋_GB2312"/>
                <w:sz w:val="24"/>
              </w:rPr>
            </w:pPr>
            <w:r>
              <w:rPr>
                <w:rFonts w:hint="eastAsia" w:ascii="仿宋_GB2312" w:eastAsia="仿宋_GB2312"/>
                <w:sz w:val="24"/>
              </w:rPr>
              <w:t>施工图设计说明</w:t>
            </w:r>
            <w:r>
              <w:rPr>
                <w:rFonts w:ascii="仿宋" w:hAnsi="仿宋" w:eastAsia="仿宋"/>
                <w:sz w:val="24"/>
                <w:szCs w:val="24"/>
              </w:rPr>
              <w:t>为</w:t>
            </w:r>
            <w:r>
              <w:rPr>
                <w:rFonts w:hint="eastAsia" w:ascii="仿宋" w:hAnsi="仿宋" w:eastAsia="仿宋"/>
                <w:sz w:val="24"/>
                <w:szCs w:val="24"/>
              </w:rPr>
              <w:t>“报</w:t>
            </w:r>
            <w:r>
              <w:rPr>
                <w:rFonts w:ascii="仿宋" w:hAnsi="仿宋" w:eastAsia="仿宋"/>
                <w:sz w:val="24"/>
                <w:szCs w:val="24"/>
              </w:rPr>
              <w:t>批</w:t>
            </w:r>
            <w:r>
              <w:rPr>
                <w:rFonts w:hint="eastAsia" w:ascii="仿宋" w:hAnsi="仿宋" w:eastAsia="仿宋"/>
                <w:sz w:val="24"/>
                <w:szCs w:val="24"/>
              </w:rPr>
              <w:t>稿”状态，缺</w:t>
            </w:r>
            <w:r>
              <w:rPr>
                <w:rFonts w:ascii="仿宋" w:hAnsi="仿宋" w:eastAsia="仿宋"/>
                <w:sz w:val="24"/>
                <w:szCs w:val="24"/>
              </w:rPr>
              <w:t>主要工程数量表</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14</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_GB2312" w:eastAsia="仿宋_GB2312"/>
                <w:sz w:val="24"/>
              </w:rPr>
              <w:t>广东正方圆工程咨询有限公司/设计单位</w:t>
            </w:r>
          </w:p>
        </w:tc>
        <w:tc>
          <w:tcPr>
            <w:tcW w:w="7586" w:type="dxa"/>
            <w:shd w:val="clear" w:color="auto" w:fill="auto"/>
            <w:vAlign w:val="center"/>
          </w:tcPr>
          <w:p>
            <w:pPr>
              <w:jc w:val="left"/>
              <w:rPr>
                <w:rFonts w:ascii="仿宋_GB2312" w:eastAsia="仿宋_GB2312"/>
                <w:sz w:val="24"/>
              </w:rPr>
            </w:pPr>
            <w:r>
              <w:rPr>
                <w:rFonts w:hint="eastAsia" w:ascii="仿宋" w:hAnsi="仿宋" w:eastAsia="仿宋"/>
                <w:sz w:val="24"/>
                <w:szCs w:val="24"/>
              </w:rPr>
              <w:t>设计</w:t>
            </w:r>
            <w:r>
              <w:rPr>
                <w:rFonts w:ascii="仿宋" w:hAnsi="仿宋" w:eastAsia="仿宋"/>
                <w:sz w:val="24"/>
                <w:szCs w:val="24"/>
              </w:rPr>
              <w:t>合同文件内容不全</w:t>
            </w:r>
            <w:r>
              <w:rPr>
                <w:rFonts w:hint="eastAsia" w:ascii="仿宋" w:hAnsi="仿宋" w:eastAsia="仿宋"/>
                <w:sz w:val="24"/>
                <w:szCs w:val="24"/>
              </w:rPr>
              <w:t>，出</w:t>
            </w:r>
            <w:r>
              <w:rPr>
                <w:rFonts w:ascii="仿宋" w:hAnsi="仿宋" w:eastAsia="仿宋"/>
                <w:sz w:val="24"/>
                <w:szCs w:val="24"/>
              </w:rPr>
              <w:t>现漏页</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shd w:val="clear" w:color="auto" w:fill="auto"/>
            <w:vAlign w:val="center"/>
          </w:tcPr>
          <w:p>
            <w:pPr>
              <w:jc w:val="center"/>
              <w:rPr>
                <w:rFonts w:ascii="仿宋_GB2312" w:eastAsia="仿宋_GB2312"/>
                <w:sz w:val="24"/>
              </w:rPr>
            </w:pPr>
            <w:r>
              <w:rPr>
                <w:rFonts w:hint="eastAsia" w:ascii="仿宋_GB2312" w:eastAsia="仿宋_GB2312"/>
                <w:sz w:val="24"/>
              </w:rPr>
              <w:t>15</w:t>
            </w:r>
          </w:p>
        </w:tc>
        <w:tc>
          <w:tcPr>
            <w:tcW w:w="1407" w:type="dxa"/>
            <w:shd w:val="clear" w:color="auto" w:fill="auto"/>
            <w:vAlign w:val="center"/>
          </w:tcPr>
          <w:p>
            <w:pPr>
              <w:jc w:val="center"/>
              <w:rPr>
                <w:rFonts w:ascii="仿宋_GB2312" w:eastAsia="仿宋_GB2312"/>
                <w:sz w:val="24"/>
              </w:rPr>
            </w:pPr>
            <w:r>
              <w:rPr>
                <w:rFonts w:hint="eastAsia" w:ascii="仿宋_GB2312" w:eastAsia="仿宋_GB2312"/>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_GB2312" w:eastAsia="仿宋_GB2312"/>
                <w:sz w:val="24"/>
              </w:rPr>
              <w:t>广东正方圆工程咨询有限公司/设计单位</w:t>
            </w:r>
          </w:p>
        </w:tc>
        <w:tc>
          <w:tcPr>
            <w:tcW w:w="7586" w:type="dxa"/>
            <w:shd w:val="clear" w:color="auto" w:fill="auto"/>
            <w:vAlign w:val="center"/>
          </w:tcPr>
          <w:p>
            <w:pPr>
              <w:jc w:val="left"/>
              <w:rPr>
                <w:rFonts w:ascii="仿宋_GB2312" w:eastAsia="仿宋_GB2312"/>
                <w:sz w:val="24"/>
              </w:rPr>
            </w:pPr>
            <w:r>
              <w:rPr>
                <w:rFonts w:hint="eastAsia" w:ascii="仿宋" w:hAnsi="仿宋" w:eastAsia="仿宋"/>
                <w:sz w:val="24"/>
                <w:szCs w:val="24"/>
              </w:rPr>
              <w:t>设计变更项数统计不一致，编号方式不统一。</w:t>
            </w:r>
          </w:p>
        </w:tc>
      </w:tr>
    </w:tbl>
    <w:p>
      <w:pPr>
        <w:jc w:val="center"/>
        <w:rPr>
          <w:rFonts w:ascii="方正小标宋简体" w:eastAsia="方正小标宋简体"/>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br w:type="page"/>
      </w:r>
      <w:r>
        <w:rPr>
          <w:rFonts w:hint="eastAsia" w:ascii="方正小标宋简体" w:eastAsia="方正小标宋简体"/>
          <w:sz w:val="32"/>
          <w:szCs w:val="32"/>
        </w:rPr>
        <w:t>北江（韶关至清远）航道扩能升级工程存在的主要问题</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48"/>
        <w:gridCol w:w="4212"/>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黑体" w:hAnsi="黑体" w:eastAsia="黑体"/>
                <w:sz w:val="24"/>
              </w:rPr>
            </w:pPr>
            <w:r>
              <w:rPr>
                <w:rFonts w:hint="eastAsia" w:ascii="黑体" w:hAnsi="黑体" w:eastAsia="黑体"/>
                <w:sz w:val="24"/>
              </w:rPr>
              <w:t>序号</w:t>
            </w:r>
          </w:p>
        </w:tc>
        <w:tc>
          <w:tcPr>
            <w:tcW w:w="1548" w:type="dxa"/>
            <w:shd w:val="clear" w:color="auto" w:fill="auto"/>
            <w:vAlign w:val="center"/>
          </w:tcPr>
          <w:p>
            <w:pPr>
              <w:jc w:val="center"/>
              <w:rPr>
                <w:rFonts w:ascii="黑体" w:hAnsi="黑体" w:eastAsia="黑体"/>
                <w:sz w:val="24"/>
              </w:rPr>
            </w:pPr>
            <w:r>
              <w:rPr>
                <w:rFonts w:hint="eastAsia" w:ascii="黑体" w:hAnsi="黑体" w:eastAsia="黑体"/>
                <w:sz w:val="24"/>
              </w:rPr>
              <w:t>问题类别</w:t>
            </w:r>
          </w:p>
        </w:tc>
        <w:tc>
          <w:tcPr>
            <w:tcW w:w="4212" w:type="dxa"/>
            <w:shd w:val="clear" w:color="auto" w:fill="auto"/>
            <w:vAlign w:val="center"/>
          </w:tcPr>
          <w:p>
            <w:pPr>
              <w:jc w:val="center"/>
              <w:rPr>
                <w:rFonts w:ascii="黑体" w:hAnsi="黑体" w:eastAsia="黑体"/>
                <w:sz w:val="24"/>
              </w:rPr>
            </w:pPr>
            <w:r>
              <w:rPr>
                <w:rFonts w:hint="eastAsia" w:ascii="黑体" w:hAnsi="黑体" w:eastAsia="黑体"/>
                <w:sz w:val="24"/>
              </w:rPr>
              <w:t>责任主体及类别</w:t>
            </w:r>
          </w:p>
        </w:tc>
        <w:tc>
          <w:tcPr>
            <w:tcW w:w="7586" w:type="dxa"/>
            <w:shd w:val="clear" w:color="auto" w:fill="auto"/>
            <w:vAlign w:val="center"/>
          </w:tcPr>
          <w:p>
            <w:pPr>
              <w:jc w:val="center"/>
              <w:rPr>
                <w:rFonts w:ascii="黑体" w:hAnsi="黑体" w:eastAsia="黑体"/>
                <w:sz w:val="24"/>
              </w:rPr>
            </w:pPr>
            <w:r>
              <w:rPr>
                <w:rFonts w:hint="eastAsia" w:ascii="黑体" w:hAnsi="黑体" w:eastAsia="黑体"/>
                <w:sz w:val="24"/>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1</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建设程序</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北江航道开发投资有限公司/项目单位</w:t>
            </w:r>
          </w:p>
        </w:tc>
        <w:tc>
          <w:tcPr>
            <w:tcW w:w="7586" w:type="dxa"/>
            <w:shd w:val="clear" w:color="auto" w:fill="auto"/>
            <w:vAlign w:val="center"/>
          </w:tcPr>
          <w:p>
            <w:pPr>
              <w:rPr>
                <w:rFonts w:ascii="仿宋" w:hAnsi="仿宋" w:eastAsia="仿宋" w:cs="仿宋"/>
                <w:sz w:val="24"/>
              </w:rPr>
            </w:pPr>
            <w:r>
              <w:rPr>
                <w:rFonts w:hint="eastAsia" w:ascii="仿宋" w:hAnsi="仿宋" w:eastAsia="仿宋" w:cs="仿宋"/>
                <w:sz w:val="24"/>
                <w:szCs w:val="24"/>
              </w:rPr>
              <w:t>濛里枢纽船闸工程1标闸室灌注桩八九节取消变更为砼换填处理等设计变更，开展了变更设计会审，但设计变更申请报告等手续完善工作滞后。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2</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中交二航院有限公司/设计单位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现场抽查设计驻地代表未在现场，未向建设单位办理相关休假手续。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3</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广东省源天工程有限公司/施工单位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濛里枢纽船闸工程1标何爱民、郑海泽等民工2018年4月进场，目前已退场，无退场管理台账。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4</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广东省源天工程有限公司/施工单位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1标下闸首右岸检修门槽钢板安装存在接缝错牙；混凝土施工时支模拉杆处理不规范，钢筋头外露；闸室内个别钢护木位置比其它钢护木低；检修闸门处的预留钢筋部分缺失。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5</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广东省源天工程有限公司/施工单位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1标施工单位试验检测工作不严格，如1份钢板报验单中将不同炉批号的钢板做为1个检验批进行检验，试验检测报告未盖检测单位资质章。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6</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广东省源天工程有限公司/施工单位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施工自检资料不规范，擅自修改规范内表格。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7</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广东省源天工程有限公司/施工单位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灌注桩施工方案中部分指标与规范及设计要求不一致，如清孔后含砂率；护筒直径偏差值超过规范要求，设计桩径为1m，实际直径为1.4m。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8</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广东省源天工程有限公司/施工单位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廉政措施不健全，项目部管理制度中没有发布廉政制度。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9</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rPr>
              <w:t>广东省水电三局有限公司/施工单位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2标上引航墙右岸高边坡出现局部滑坡。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10</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四川省水运工程监理事务所/监理单位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制度落实不到位，如未按巡视制度中的要求填写格巡视工作记录。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11</w:t>
            </w:r>
          </w:p>
        </w:tc>
        <w:tc>
          <w:tcPr>
            <w:tcW w:w="154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212"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四川省水运工程监理事务所/监理单位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试验检测工作不严谨，如1份钢板检验报告中代表数量、抽样单位名称与实际不符。</w:t>
            </w:r>
          </w:p>
          <w:p>
            <w:pPr>
              <w:jc w:val="center"/>
              <w:rPr>
                <w:rFonts w:ascii="仿宋" w:hAnsi="仿宋" w:eastAsia="仿宋" w:cs="仿宋"/>
                <w:sz w:val="24"/>
                <w:szCs w:val="24"/>
              </w:rPr>
            </w:pPr>
          </w:p>
        </w:tc>
      </w:tr>
    </w:tbl>
    <w:p>
      <w:pPr>
        <w:rPr>
          <w:rFonts w:ascii="仿宋_GB2312" w:eastAsia="仿宋_GB2312"/>
          <w:sz w:val="32"/>
          <w:szCs w:val="32"/>
        </w:rPr>
      </w:pPr>
    </w:p>
    <w:p>
      <w:pPr>
        <w:rPr>
          <w:rFonts w:ascii="仿宋_GB2312" w:eastAsia="仿宋_GB2312"/>
          <w:sz w:val="32"/>
          <w:szCs w:val="32"/>
        </w:rPr>
      </w:pPr>
    </w:p>
    <w:p>
      <w:pPr>
        <w:jc w:val="center"/>
        <w:rPr>
          <w:rFonts w:ascii="方正小标宋简体" w:eastAsia="方正小标宋简体"/>
          <w:sz w:val="32"/>
          <w:szCs w:val="32"/>
        </w:rPr>
      </w:pPr>
      <w:r>
        <w:rPr>
          <w:rFonts w:hint="eastAsia" w:ascii="仿宋_GB2312" w:eastAsia="仿宋_GB2312"/>
          <w:sz w:val="32"/>
          <w:szCs w:val="32"/>
        </w:rPr>
        <w:br w:type="page"/>
      </w:r>
      <w:r>
        <w:rPr>
          <w:rFonts w:hint="eastAsia" w:ascii="方正小标宋简体" w:eastAsia="方正小标宋简体"/>
          <w:sz w:val="32"/>
          <w:szCs w:val="32"/>
        </w:rPr>
        <w:t>北江（曲江乌石至三水河口）航道扩能升级工程存在的主要问题</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7"/>
        <w:gridCol w:w="4353"/>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黑体" w:hAnsi="黑体" w:eastAsia="黑体"/>
                <w:sz w:val="24"/>
              </w:rPr>
            </w:pPr>
            <w:r>
              <w:rPr>
                <w:rFonts w:hint="eastAsia" w:ascii="黑体" w:hAnsi="黑体" w:eastAsia="黑体"/>
                <w:sz w:val="24"/>
              </w:rPr>
              <w:t>序号</w:t>
            </w:r>
          </w:p>
        </w:tc>
        <w:tc>
          <w:tcPr>
            <w:tcW w:w="1407" w:type="dxa"/>
            <w:shd w:val="clear" w:color="auto" w:fill="auto"/>
            <w:vAlign w:val="center"/>
          </w:tcPr>
          <w:p>
            <w:pPr>
              <w:jc w:val="center"/>
              <w:rPr>
                <w:rFonts w:ascii="黑体" w:hAnsi="黑体" w:eastAsia="黑体"/>
                <w:sz w:val="24"/>
              </w:rPr>
            </w:pPr>
            <w:r>
              <w:rPr>
                <w:rFonts w:hint="eastAsia" w:ascii="黑体" w:hAnsi="黑体" w:eastAsia="黑体"/>
                <w:sz w:val="24"/>
              </w:rPr>
              <w:t>问题类别</w:t>
            </w:r>
          </w:p>
        </w:tc>
        <w:tc>
          <w:tcPr>
            <w:tcW w:w="4353" w:type="dxa"/>
            <w:shd w:val="clear" w:color="auto" w:fill="auto"/>
            <w:vAlign w:val="center"/>
          </w:tcPr>
          <w:p>
            <w:pPr>
              <w:jc w:val="center"/>
              <w:rPr>
                <w:rFonts w:ascii="黑体" w:hAnsi="黑体" w:eastAsia="黑体"/>
                <w:sz w:val="24"/>
              </w:rPr>
            </w:pPr>
            <w:r>
              <w:rPr>
                <w:rFonts w:hint="eastAsia" w:ascii="黑体" w:hAnsi="黑体" w:eastAsia="黑体"/>
                <w:sz w:val="24"/>
              </w:rPr>
              <w:t>责任主体及类别</w:t>
            </w:r>
          </w:p>
        </w:tc>
        <w:tc>
          <w:tcPr>
            <w:tcW w:w="7586" w:type="dxa"/>
            <w:shd w:val="clear" w:color="auto" w:fill="auto"/>
            <w:vAlign w:val="center"/>
          </w:tcPr>
          <w:p>
            <w:pPr>
              <w:jc w:val="center"/>
              <w:rPr>
                <w:rFonts w:ascii="黑体" w:hAnsi="黑体" w:eastAsia="黑体"/>
                <w:sz w:val="24"/>
              </w:rPr>
            </w:pPr>
            <w:r>
              <w:rPr>
                <w:rFonts w:hint="eastAsia" w:ascii="黑体" w:hAnsi="黑体" w:eastAsia="黑体"/>
                <w:sz w:val="24"/>
              </w:rPr>
              <w:t>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建设程序</w:t>
            </w:r>
          </w:p>
        </w:tc>
        <w:tc>
          <w:tcPr>
            <w:tcW w:w="4353"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北江航道开发投资有限公司/项目单位</w:t>
            </w:r>
          </w:p>
        </w:tc>
        <w:tc>
          <w:tcPr>
            <w:tcW w:w="7586"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合同管理工作有所滞后，如飞来峡船闸2015年12月开工，施工合同补充协议于2017年7月签订。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建设程序</w:t>
            </w:r>
          </w:p>
        </w:tc>
        <w:tc>
          <w:tcPr>
            <w:tcW w:w="4353" w:type="dxa"/>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北江航道开发投资有限公司/项目单位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飞来峡船闸、白石窑船闸工程多项工程变更手续办理工作滞后。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407"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合同履约</w:t>
            </w:r>
          </w:p>
        </w:tc>
        <w:tc>
          <w:tcPr>
            <w:tcW w:w="4353"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北江航道开发投资有限公司/项目单位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飞来峡船闸石方钻爆等工程分包手续不完善，未办理完善项目单位审批手续。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4</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合同履约</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安徽省中兴工程监理有限公司/监理单位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孟洲坝船闸监理单位机电、金属结构、桥梁专业监理工程师发生人员变化调整，未办理相关人员变更审批手续。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5</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广东水电二局有限公司/施工单位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质量通病治理不到位，部分位置混凝土存在露石现象。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6</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广东水电二局有限公司/施工单位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原材料进场试验管理不严格，个别批号的钢板无检验报告，试验检测报告上未盖检测单位资质章。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7</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广东水电二局有限公司/施工单位</w:t>
            </w:r>
          </w:p>
        </w:tc>
        <w:tc>
          <w:tcPr>
            <w:tcW w:w="7586"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S377特大桥钢管拱制作专业分包单位资质未及时上报。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8</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合同履约</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广西八桂监理工程有限公司/监理单位</w:t>
            </w:r>
          </w:p>
        </w:tc>
        <w:tc>
          <w:tcPr>
            <w:tcW w:w="7586"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1名专业监理工程师更换，资质有所降低，职称由高工变为工程师。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9</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广西八桂监理工程有限公司/监理单位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制度落实不到位，如未按巡视制度中的要求填写格巡视工作记录。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10</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广西八桂监理工程有限公司/监理单位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平行抽检试验工作滞后，如钢结构加工于2017年12月份开工，至今仍无1份抽检报告。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11</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广西八桂监理工程有限公司/监理单位</w:t>
            </w:r>
          </w:p>
        </w:tc>
        <w:tc>
          <w:tcPr>
            <w:tcW w:w="7586" w:type="dxa"/>
            <w:shd w:val="clear" w:color="auto" w:fill="auto"/>
            <w:vAlign w:val="center"/>
          </w:tcPr>
          <w:p>
            <w:pPr>
              <w:jc w:val="left"/>
              <w:rPr>
                <w:rFonts w:ascii="仿宋" w:hAnsi="仿宋" w:eastAsia="仿宋" w:cs="仿宋"/>
                <w:sz w:val="24"/>
                <w:szCs w:val="24"/>
              </w:rPr>
            </w:pPr>
            <w:r>
              <w:rPr>
                <w:rFonts w:hint="eastAsia" w:ascii="仿宋" w:hAnsi="仿宋" w:eastAsia="仿宋" w:cs="仿宋"/>
                <w:sz w:val="24"/>
                <w:szCs w:val="24"/>
              </w:rPr>
              <w:t>原材料进场报验资料审核不严，试验检测报告上未按规定盖检测资质章，2017年12月进场的1批炉号为“27436219”的钢板无检测报告，仍同意进场验收。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28"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12</w:t>
            </w:r>
          </w:p>
        </w:tc>
        <w:tc>
          <w:tcPr>
            <w:tcW w:w="14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从业行为</w:t>
            </w:r>
          </w:p>
        </w:tc>
        <w:tc>
          <w:tcPr>
            <w:tcW w:w="4353" w:type="dxa"/>
            <w:shd w:val="clear" w:color="auto" w:fill="auto"/>
            <w:vAlign w:val="center"/>
          </w:tcPr>
          <w:p>
            <w:pPr>
              <w:jc w:val="left"/>
              <w:rPr>
                <w:rFonts w:ascii="仿宋" w:hAnsi="仿宋" w:eastAsia="仿宋" w:cs="仿宋"/>
                <w:sz w:val="24"/>
              </w:rPr>
            </w:pPr>
            <w:r>
              <w:rPr>
                <w:rFonts w:hint="eastAsia" w:ascii="仿宋" w:hAnsi="仿宋" w:eastAsia="仿宋" w:cs="仿宋"/>
                <w:sz w:val="24"/>
                <w:szCs w:val="24"/>
              </w:rPr>
              <w:t>广西八桂监理工程有限公司/监理单位</w:t>
            </w:r>
          </w:p>
        </w:tc>
        <w:tc>
          <w:tcPr>
            <w:tcW w:w="7586" w:type="dxa"/>
            <w:shd w:val="clear" w:color="auto" w:fill="auto"/>
            <w:vAlign w:val="center"/>
          </w:tcPr>
          <w:p>
            <w:pPr>
              <w:rPr>
                <w:rFonts w:ascii="仿宋" w:hAnsi="仿宋" w:eastAsia="仿宋" w:cs="仿宋"/>
                <w:sz w:val="24"/>
              </w:rPr>
            </w:pPr>
            <w:r>
              <w:rPr>
                <w:rFonts w:hint="eastAsia" w:ascii="仿宋" w:hAnsi="仿宋" w:eastAsia="仿宋" w:cs="仿宋"/>
                <w:sz w:val="24"/>
                <w:szCs w:val="24"/>
              </w:rPr>
              <w:t>专业分包工程管理不严格，S377特大桥钢管拱生产厂家资质至今仍未报验。</w:t>
            </w:r>
          </w:p>
        </w:tc>
      </w:tr>
    </w:tbl>
    <w:p>
      <w:pPr>
        <w:rPr>
          <w:rFonts w:ascii="仿宋_GB2312" w:eastAsia="仿宋_GB2312"/>
          <w:sz w:val="24"/>
        </w:rPr>
      </w:pPr>
    </w:p>
    <w:p>
      <w:pPr>
        <w:adjustRightInd w:val="0"/>
        <w:snapToGrid w:val="0"/>
        <w:spacing w:line="360" w:lineRule="auto"/>
        <w:rPr>
          <w:rFonts w:ascii="仿宋_GB2312" w:eastAsia="仿宋_GB2312"/>
          <w:kern w:val="0"/>
          <w:sz w:val="32"/>
          <w:szCs w:val="20"/>
        </w:rPr>
      </w:pP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3DF5"/>
    <w:rsid w:val="00003845"/>
    <w:rsid w:val="00017548"/>
    <w:rsid w:val="000A6106"/>
    <w:rsid w:val="000E023E"/>
    <w:rsid w:val="00114E97"/>
    <w:rsid w:val="0017745A"/>
    <w:rsid w:val="001D05D1"/>
    <w:rsid w:val="001E6643"/>
    <w:rsid w:val="0022422E"/>
    <w:rsid w:val="002318DF"/>
    <w:rsid w:val="00297385"/>
    <w:rsid w:val="003719EA"/>
    <w:rsid w:val="003A2F3D"/>
    <w:rsid w:val="003A4941"/>
    <w:rsid w:val="003C054F"/>
    <w:rsid w:val="00412404"/>
    <w:rsid w:val="00494942"/>
    <w:rsid w:val="0055209A"/>
    <w:rsid w:val="0055670A"/>
    <w:rsid w:val="0059289F"/>
    <w:rsid w:val="005C3464"/>
    <w:rsid w:val="005D61D0"/>
    <w:rsid w:val="00643C01"/>
    <w:rsid w:val="006D5763"/>
    <w:rsid w:val="00712918"/>
    <w:rsid w:val="007415EF"/>
    <w:rsid w:val="007C48F6"/>
    <w:rsid w:val="00815592"/>
    <w:rsid w:val="00871849"/>
    <w:rsid w:val="00877E8A"/>
    <w:rsid w:val="008802FF"/>
    <w:rsid w:val="008A31A4"/>
    <w:rsid w:val="0090624C"/>
    <w:rsid w:val="00913307"/>
    <w:rsid w:val="0092020E"/>
    <w:rsid w:val="00933DF5"/>
    <w:rsid w:val="00980F3F"/>
    <w:rsid w:val="00983B5A"/>
    <w:rsid w:val="00991756"/>
    <w:rsid w:val="009F3638"/>
    <w:rsid w:val="00A40B71"/>
    <w:rsid w:val="00A56227"/>
    <w:rsid w:val="00A75B9F"/>
    <w:rsid w:val="00AA5F32"/>
    <w:rsid w:val="00AB43E4"/>
    <w:rsid w:val="00AC6EDC"/>
    <w:rsid w:val="00B32151"/>
    <w:rsid w:val="00BD4D96"/>
    <w:rsid w:val="00C56174"/>
    <w:rsid w:val="00C819DE"/>
    <w:rsid w:val="00C834C6"/>
    <w:rsid w:val="00CA370E"/>
    <w:rsid w:val="00CA43B7"/>
    <w:rsid w:val="00CC16E6"/>
    <w:rsid w:val="00D25196"/>
    <w:rsid w:val="00D80710"/>
    <w:rsid w:val="00EF1935"/>
    <w:rsid w:val="00EF6F96"/>
    <w:rsid w:val="00F0519F"/>
    <w:rsid w:val="00F354E0"/>
    <w:rsid w:val="00F9518A"/>
    <w:rsid w:val="00F9569D"/>
    <w:rsid w:val="022F5B10"/>
    <w:rsid w:val="0250190A"/>
    <w:rsid w:val="02666249"/>
    <w:rsid w:val="02BB7378"/>
    <w:rsid w:val="03BA2269"/>
    <w:rsid w:val="05593786"/>
    <w:rsid w:val="06191D9C"/>
    <w:rsid w:val="07744CA5"/>
    <w:rsid w:val="07EE1669"/>
    <w:rsid w:val="081839E8"/>
    <w:rsid w:val="08F3528F"/>
    <w:rsid w:val="0A26204A"/>
    <w:rsid w:val="13E36696"/>
    <w:rsid w:val="191A72F5"/>
    <w:rsid w:val="1AB73664"/>
    <w:rsid w:val="1BA143B3"/>
    <w:rsid w:val="1BD10143"/>
    <w:rsid w:val="1D073CF9"/>
    <w:rsid w:val="1DA93CD8"/>
    <w:rsid w:val="1F2440E2"/>
    <w:rsid w:val="2388425D"/>
    <w:rsid w:val="24CA35B8"/>
    <w:rsid w:val="257F2D96"/>
    <w:rsid w:val="283C3393"/>
    <w:rsid w:val="28DA45A7"/>
    <w:rsid w:val="29DF2C3B"/>
    <w:rsid w:val="2BD808AA"/>
    <w:rsid w:val="2CF207FC"/>
    <w:rsid w:val="2D4E5128"/>
    <w:rsid w:val="301C0C84"/>
    <w:rsid w:val="31674D1E"/>
    <w:rsid w:val="34440987"/>
    <w:rsid w:val="370D41EB"/>
    <w:rsid w:val="39EE5777"/>
    <w:rsid w:val="3B1F3C08"/>
    <w:rsid w:val="3D297D07"/>
    <w:rsid w:val="3DBA0402"/>
    <w:rsid w:val="3E331E47"/>
    <w:rsid w:val="40A37047"/>
    <w:rsid w:val="43061187"/>
    <w:rsid w:val="433D3CA1"/>
    <w:rsid w:val="43BD351B"/>
    <w:rsid w:val="446373C4"/>
    <w:rsid w:val="45CF438F"/>
    <w:rsid w:val="4955534C"/>
    <w:rsid w:val="49D708B2"/>
    <w:rsid w:val="4C1243B2"/>
    <w:rsid w:val="4C490617"/>
    <w:rsid w:val="4CE965BC"/>
    <w:rsid w:val="4DBE6551"/>
    <w:rsid w:val="4EBB6AD9"/>
    <w:rsid w:val="50AD19AB"/>
    <w:rsid w:val="511C2072"/>
    <w:rsid w:val="562E5919"/>
    <w:rsid w:val="5A2E6209"/>
    <w:rsid w:val="60097081"/>
    <w:rsid w:val="602A31DA"/>
    <w:rsid w:val="612E6D99"/>
    <w:rsid w:val="612F61FB"/>
    <w:rsid w:val="61806AEF"/>
    <w:rsid w:val="635B4462"/>
    <w:rsid w:val="652F45E4"/>
    <w:rsid w:val="657E2D48"/>
    <w:rsid w:val="65BE5E0E"/>
    <w:rsid w:val="69087DAA"/>
    <w:rsid w:val="6A4F1610"/>
    <w:rsid w:val="6B277E52"/>
    <w:rsid w:val="6CAE6803"/>
    <w:rsid w:val="737200FF"/>
    <w:rsid w:val="73853920"/>
    <w:rsid w:val="741812DD"/>
    <w:rsid w:val="750D21E5"/>
    <w:rsid w:val="773A0F9F"/>
    <w:rsid w:val="77BE7F97"/>
    <w:rsid w:val="78976FE5"/>
    <w:rsid w:val="7A74618A"/>
    <w:rsid w:val="7A9E261B"/>
    <w:rsid w:val="7ABA6B09"/>
    <w:rsid w:val="7B6E065B"/>
    <w:rsid w:val="7EDB11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主送单位"/>
    <w:basedOn w:val="1"/>
    <w:qFormat/>
    <w:uiPriority w:val="99"/>
    <w:pPr>
      <w:widowControl/>
      <w:spacing w:line="560" w:lineRule="atLeast"/>
    </w:pPr>
    <w:rPr>
      <w:rFonts w:ascii="Times New Roman" w:hAnsi="Times New Roman" w:eastAsia="仿宋_GB2312"/>
      <w:kern w:val="0"/>
      <w:sz w:val="32"/>
      <w:szCs w:val="20"/>
    </w:rPr>
  </w:style>
  <w:style w:type="character" w:customStyle="1" w:styleId="9">
    <w:name w:val="日期 Char"/>
    <w:basedOn w:val="5"/>
    <w:link w:val="2"/>
    <w:semiHidden/>
    <w:qFormat/>
    <w:uiPriority w:val="99"/>
  </w:style>
  <w:style w:type="paragraph" w:customStyle="1" w:styleId="10">
    <w:name w:val="列出段落1"/>
    <w:basedOn w:val="1"/>
    <w:qFormat/>
    <w:uiPriority w:val="0"/>
    <w:pPr>
      <w:ind w:firstLine="420" w:firstLineChars="200"/>
    </w:pPr>
  </w:style>
  <w:style w:type="character" w:customStyle="1" w:styleId="11">
    <w:name w:val="页眉 Char"/>
    <w:link w:val="4"/>
    <w:qFormat/>
    <w:uiPriority w:val="99"/>
    <w:rPr>
      <w:kern w:val="2"/>
      <w:sz w:val="18"/>
      <w:szCs w:val="18"/>
    </w:rPr>
  </w:style>
  <w:style w:type="character" w:customStyle="1" w:styleId="12">
    <w:name w:val="页脚 Char"/>
    <w:link w:val="3"/>
    <w:qFormat/>
    <w:uiPriority w:val="99"/>
    <w:rPr>
      <w:kern w:val="2"/>
      <w:sz w:val="18"/>
      <w:szCs w:val="18"/>
    </w:rPr>
  </w:style>
  <w:style w:type="paragraph" w:customStyle="1" w:styleId="13">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1176</Words>
  <Characters>6704</Characters>
  <Lines>55</Lines>
  <Paragraphs>15</Paragraphs>
  <TotalTime>6</TotalTime>
  <ScaleCrop>false</ScaleCrop>
  <LinksUpToDate>false</LinksUpToDate>
  <CharactersWithSpaces>7865</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2018-11-19T09:12:00Z</dcterms:created>
  <dc:creator>admin</dc:creator>
  <cp:lastModifiedBy>零下</cp:lastModifiedBy>
  <cp:lastPrinted>2017-11-17T08:03:00Z</cp:lastPrinted>
  <dcterms:modified xsi:type="dcterms:W3CDTF">2018-12-11T07:56:47Z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